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61B" w:rsidRPr="009A5D04" w:rsidRDefault="008C4DB8">
      <w:pPr>
        <w:rPr>
          <w:b/>
          <w:sz w:val="20"/>
          <w:szCs w:val="20"/>
        </w:rPr>
      </w:pPr>
      <w:r w:rsidRPr="009A5D04">
        <w:rPr>
          <w:noProof/>
          <w:sz w:val="20"/>
          <w:szCs w:val="20"/>
        </w:rPr>
        <w:drawing>
          <wp:anchor distT="0" distB="0" distL="114300" distR="114300" simplePos="0" relativeHeight="251658240" behindDoc="0" locked="0" layoutInCell="1" allowOverlap="1">
            <wp:simplePos x="0" y="0"/>
            <wp:positionH relativeFrom="margin">
              <wp:posOffset>8001000</wp:posOffset>
            </wp:positionH>
            <wp:positionV relativeFrom="paragraph">
              <wp:posOffset>0</wp:posOffset>
            </wp:positionV>
            <wp:extent cx="1104900" cy="593090"/>
            <wp:effectExtent l="0" t="0" r="0" b="0"/>
            <wp:wrapThrough wrapText="bothSides">
              <wp:wrapPolygon edited="0">
                <wp:start x="0" y="0"/>
                <wp:lineTo x="0" y="20814"/>
                <wp:lineTo x="21228" y="20814"/>
                <wp:lineTo x="21228" y="0"/>
                <wp:lineTo x="0" y="0"/>
              </wp:wrapPolygon>
            </wp:wrapThrough>
            <wp:docPr id="1" name="Picture 1" descr="D:\Docs\2015 pre\Joint Project Docs\UN Joint Project to Enhance Gender Equality in Georgia\UN Wome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s\2015 pre\Joint Project Docs\UN Joint Project to Enhance Gender Equality in Georgia\UN Women 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04900" cy="593090"/>
                    </a:xfrm>
                    <a:prstGeom prst="rect">
                      <a:avLst/>
                    </a:prstGeom>
                    <a:noFill/>
                    <a:ln>
                      <a:noFill/>
                    </a:ln>
                  </pic:spPr>
                </pic:pic>
              </a:graphicData>
            </a:graphic>
          </wp:anchor>
        </w:drawing>
      </w:r>
      <w:r w:rsidR="009E061B" w:rsidRPr="009A5D04">
        <w:rPr>
          <w:b/>
          <w:sz w:val="20"/>
          <w:szCs w:val="20"/>
        </w:rPr>
        <w:t xml:space="preserve">Responsible Party </w:t>
      </w:r>
      <w:r w:rsidR="009A5D04" w:rsidRPr="009A5D04">
        <w:rPr>
          <w:b/>
          <w:sz w:val="20"/>
          <w:szCs w:val="20"/>
        </w:rPr>
        <w:t xml:space="preserve">Narrative </w:t>
      </w:r>
      <w:r w:rsidR="009E061B" w:rsidRPr="009A5D04">
        <w:rPr>
          <w:b/>
          <w:sz w:val="20"/>
          <w:szCs w:val="20"/>
        </w:rPr>
        <w:t>Reporting Template</w:t>
      </w:r>
    </w:p>
    <w:tbl>
      <w:tblPr>
        <w:tblW w:w="14317" w:type="dxa"/>
        <w:tblLook w:val="04A0" w:firstRow="1" w:lastRow="0" w:firstColumn="1" w:lastColumn="0" w:noHBand="0" w:noVBand="1"/>
      </w:tblPr>
      <w:tblGrid>
        <w:gridCol w:w="3380"/>
        <w:gridCol w:w="10937"/>
      </w:tblGrid>
      <w:tr w:rsidR="009E061B" w:rsidRPr="009A5D04" w:rsidTr="009A5D04">
        <w:trPr>
          <w:trHeight w:val="300"/>
        </w:trPr>
        <w:tc>
          <w:tcPr>
            <w:tcW w:w="3380"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b/>
                <w:color w:val="000000"/>
                <w:sz w:val="20"/>
                <w:szCs w:val="20"/>
              </w:rPr>
            </w:pPr>
            <w:r w:rsidRPr="0003655A">
              <w:rPr>
                <w:rFonts w:eastAsia="Times New Roman" w:cs="Calibri"/>
                <w:b/>
                <w:color w:val="000000"/>
                <w:sz w:val="20"/>
                <w:szCs w:val="20"/>
              </w:rPr>
              <w:t>Project Title:</w:t>
            </w:r>
          </w:p>
        </w:tc>
        <w:tc>
          <w:tcPr>
            <w:tcW w:w="10937" w:type="dxa"/>
            <w:tcBorders>
              <w:top w:val="nil"/>
              <w:left w:val="nil"/>
              <w:bottom w:val="nil"/>
              <w:right w:val="nil"/>
            </w:tcBorders>
            <w:shd w:val="clear" w:color="auto" w:fill="auto"/>
            <w:noWrap/>
            <w:vAlign w:val="bottom"/>
            <w:hideMark/>
          </w:tcPr>
          <w:p w:rsidR="009E061B" w:rsidRPr="0003655A" w:rsidRDefault="009E061B" w:rsidP="0003655A">
            <w:pPr>
              <w:spacing w:after="0" w:line="240" w:lineRule="auto"/>
              <w:rPr>
                <w:rFonts w:eastAsia="Times New Roman" w:cs="Calibri"/>
                <w:color w:val="000000"/>
                <w:sz w:val="20"/>
                <w:szCs w:val="20"/>
              </w:rPr>
            </w:pPr>
            <w:r w:rsidRPr="0003655A">
              <w:rPr>
                <w:rFonts w:eastAsia="Times New Roman" w:cs="Calibri"/>
                <w:color w:val="000000"/>
                <w:sz w:val="20"/>
                <w:szCs w:val="20"/>
              </w:rPr>
              <w:t>UN Joint Programme for Gender Equality (</w:t>
            </w:r>
            <w:proofErr w:type="spellStart"/>
            <w:r w:rsidRPr="0003655A">
              <w:rPr>
                <w:rFonts w:eastAsia="Times New Roman" w:cs="Calibri"/>
                <w:color w:val="000000"/>
                <w:sz w:val="20"/>
                <w:szCs w:val="20"/>
              </w:rPr>
              <w:t>Sida</w:t>
            </w:r>
            <w:proofErr w:type="spellEnd"/>
            <w:r w:rsidRPr="0003655A">
              <w:rPr>
                <w:rFonts w:eastAsia="Times New Roman" w:cs="Calibri"/>
                <w:color w:val="000000"/>
                <w:sz w:val="20"/>
                <w:szCs w:val="20"/>
              </w:rPr>
              <w:t xml:space="preserve"> pass through UN</w:t>
            </w:r>
            <w:r w:rsidR="009A5D04" w:rsidRPr="0003655A">
              <w:rPr>
                <w:rFonts w:eastAsia="Times New Roman" w:cs="Calibri"/>
                <w:color w:val="000000"/>
                <w:sz w:val="20"/>
                <w:szCs w:val="20"/>
              </w:rPr>
              <w:t>M</w:t>
            </w:r>
            <w:r w:rsidR="0003655A" w:rsidRPr="0003655A">
              <w:rPr>
                <w:rFonts w:eastAsia="Times New Roman" w:cs="Calibri"/>
                <w:color w:val="000000"/>
                <w:sz w:val="20"/>
                <w:szCs w:val="20"/>
              </w:rPr>
              <w:t>P</w:t>
            </w:r>
            <w:r w:rsidR="009A5D04" w:rsidRPr="0003655A">
              <w:rPr>
                <w:rFonts w:eastAsia="Times New Roman" w:cs="Calibri"/>
                <w:color w:val="000000"/>
                <w:sz w:val="20"/>
                <w:szCs w:val="20"/>
              </w:rPr>
              <w:t>TF</w:t>
            </w:r>
            <w:r w:rsidRPr="0003655A">
              <w:rPr>
                <w:rFonts w:eastAsia="Times New Roman" w:cs="Calibri"/>
                <w:color w:val="000000"/>
                <w:sz w:val="20"/>
                <w:szCs w:val="20"/>
              </w:rPr>
              <w:t>)</w:t>
            </w:r>
          </w:p>
        </w:tc>
      </w:tr>
      <w:tr w:rsidR="009E061B" w:rsidRPr="009A5D04" w:rsidTr="009A5D04">
        <w:trPr>
          <w:trHeight w:val="300"/>
        </w:trPr>
        <w:tc>
          <w:tcPr>
            <w:tcW w:w="3380"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b/>
                <w:color w:val="000000"/>
                <w:sz w:val="20"/>
                <w:szCs w:val="20"/>
              </w:rPr>
            </w:pPr>
            <w:r w:rsidRPr="0003655A">
              <w:rPr>
                <w:rFonts w:eastAsia="Times New Roman" w:cs="Calibri"/>
                <w:b/>
                <w:color w:val="000000"/>
                <w:sz w:val="20"/>
                <w:szCs w:val="20"/>
              </w:rPr>
              <w:t>Project No:</w:t>
            </w:r>
          </w:p>
        </w:tc>
        <w:tc>
          <w:tcPr>
            <w:tcW w:w="10937"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color w:val="000000"/>
                <w:sz w:val="20"/>
                <w:szCs w:val="20"/>
              </w:rPr>
            </w:pPr>
            <w:r w:rsidRPr="0003655A">
              <w:rPr>
                <w:rFonts w:eastAsia="Times New Roman" w:cs="Calibri"/>
                <w:color w:val="000000"/>
                <w:sz w:val="20"/>
                <w:szCs w:val="20"/>
              </w:rPr>
              <w:t xml:space="preserve">00098242 </w:t>
            </w:r>
            <w:r w:rsidR="009A5D04" w:rsidRPr="0003655A">
              <w:rPr>
                <w:rFonts w:eastAsia="Times New Roman" w:cs="Calibri"/>
                <w:color w:val="000000"/>
                <w:sz w:val="20"/>
                <w:szCs w:val="20"/>
              </w:rPr>
              <w:t>–</w:t>
            </w:r>
            <w:proofErr w:type="spellStart"/>
            <w:r w:rsidRPr="0003655A">
              <w:rPr>
                <w:rFonts w:eastAsia="Times New Roman" w:cs="Calibri"/>
                <w:color w:val="000000"/>
                <w:sz w:val="20"/>
                <w:szCs w:val="20"/>
              </w:rPr>
              <w:t>EVAWG_Enabling</w:t>
            </w:r>
            <w:proofErr w:type="spellEnd"/>
            <w:r w:rsidRPr="0003655A">
              <w:rPr>
                <w:rFonts w:eastAsia="Times New Roman" w:cs="Calibri"/>
                <w:color w:val="000000"/>
                <w:sz w:val="20"/>
                <w:szCs w:val="20"/>
              </w:rPr>
              <w:t xml:space="preserve"> Environment</w:t>
            </w:r>
          </w:p>
        </w:tc>
      </w:tr>
      <w:tr w:rsidR="009E061B" w:rsidRPr="009A5D04" w:rsidTr="009A5D04">
        <w:trPr>
          <w:trHeight w:val="300"/>
        </w:trPr>
        <w:tc>
          <w:tcPr>
            <w:tcW w:w="3380"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b/>
                <w:color w:val="000000"/>
                <w:sz w:val="20"/>
                <w:szCs w:val="20"/>
              </w:rPr>
            </w:pPr>
            <w:r w:rsidRPr="0003655A">
              <w:rPr>
                <w:rFonts w:eastAsia="Times New Roman" w:cs="Calibri"/>
                <w:b/>
                <w:color w:val="000000"/>
                <w:sz w:val="20"/>
                <w:szCs w:val="20"/>
              </w:rPr>
              <w:t xml:space="preserve">Budget Department: </w:t>
            </w:r>
          </w:p>
        </w:tc>
        <w:tc>
          <w:tcPr>
            <w:tcW w:w="10937"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color w:val="000000"/>
                <w:sz w:val="20"/>
                <w:szCs w:val="20"/>
              </w:rPr>
            </w:pPr>
            <w:r w:rsidRPr="0003655A">
              <w:rPr>
                <w:rFonts w:eastAsia="Times New Roman" w:cs="Calibri"/>
                <w:color w:val="000000"/>
                <w:sz w:val="20"/>
                <w:szCs w:val="20"/>
              </w:rPr>
              <w:t>B5125</w:t>
            </w:r>
          </w:p>
        </w:tc>
      </w:tr>
      <w:tr w:rsidR="009E061B" w:rsidRPr="009A5D04" w:rsidTr="009A5D04">
        <w:trPr>
          <w:trHeight w:val="300"/>
        </w:trPr>
        <w:tc>
          <w:tcPr>
            <w:tcW w:w="3380"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b/>
                <w:color w:val="000000"/>
                <w:sz w:val="20"/>
                <w:szCs w:val="20"/>
              </w:rPr>
            </w:pPr>
            <w:r w:rsidRPr="0003655A">
              <w:rPr>
                <w:rFonts w:eastAsia="Times New Roman" w:cs="Calibri"/>
                <w:b/>
                <w:color w:val="000000"/>
                <w:sz w:val="20"/>
                <w:szCs w:val="20"/>
              </w:rPr>
              <w:t>Business Unit:</w:t>
            </w:r>
          </w:p>
        </w:tc>
        <w:tc>
          <w:tcPr>
            <w:tcW w:w="10937"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color w:val="000000"/>
                <w:sz w:val="20"/>
                <w:szCs w:val="20"/>
              </w:rPr>
            </w:pPr>
            <w:r w:rsidRPr="0003655A">
              <w:rPr>
                <w:rFonts w:eastAsia="Times New Roman" w:cs="Calibri"/>
                <w:color w:val="000000"/>
                <w:sz w:val="20"/>
                <w:szCs w:val="20"/>
              </w:rPr>
              <w:t>GEO30</w:t>
            </w:r>
          </w:p>
        </w:tc>
      </w:tr>
      <w:tr w:rsidR="009E061B" w:rsidRPr="009A5D04" w:rsidTr="009A5D04">
        <w:trPr>
          <w:trHeight w:val="300"/>
        </w:trPr>
        <w:tc>
          <w:tcPr>
            <w:tcW w:w="3380"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b/>
                <w:color w:val="000000"/>
                <w:sz w:val="20"/>
                <w:szCs w:val="20"/>
              </w:rPr>
            </w:pPr>
            <w:r w:rsidRPr="0003655A">
              <w:rPr>
                <w:rFonts w:eastAsia="Times New Roman" w:cs="Calibri"/>
                <w:b/>
                <w:color w:val="000000"/>
                <w:sz w:val="20"/>
                <w:szCs w:val="20"/>
              </w:rPr>
              <w:t>Implementing Agency:</w:t>
            </w:r>
          </w:p>
        </w:tc>
        <w:tc>
          <w:tcPr>
            <w:tcW w:w="10937"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color w:val="000000"/>
                <w:sz w:val="20"/>
                <w:szCs w:val="20"/>
              </w:rPr>
            </w:pPr>
            <w:r w:rsidRPr="0003655A">
              <w:rPr>
                <w:rFonts w:eastAsia="Times New Roman" w:cs="Calibri"/>
                <w:color w:val="000000"/>
                <w:sz w:val="20"/>
                <w:szCs w:val="20"/>
              </w:rPr>
              <w:t>UN Women</w:t>
            </w:r>
          </w:p>
        </w:tc>
      </w:tr>
      <w:tr w:rsidR="009A5D04" w:rsidRPr="009A5D04" w:rsidTr="009A5D04">
        <w:trPr>
          <w:trHeight w:val="300"/>
        </w:trPr>
        <w:tc>
          <w:tcPr>
            <w:tcW w:w="3380" w:type="dxa"/>
            <w:tcBorders>
              <w:top w:val="nil"/>
              <w:left w:val="nil"/>
              <w:bottom w:val="nil"/>
              <w:right w:val="nil"/>
            </w:tcBorders>
            <w:shd w:val="clear" w:color="auto" w:fill="auto"/>
            <w:noWrap/>
            <w:vAlign w:val="bottom"/>
          </w:tcPr>
          <w:p w:rsidR="009A5D04" w:rsidRPr="009A5D04" w:rsidRDefault="009A5D04" w:rsidP="00124B9A">
            <w:pPr>
              <w:spacing w:after="0" w:line="240" w:lineRule="auto"/>
              <w:rPr>
                <w:rFonts w:eastAsia="Times New Roman" w:cs="Calibri"/>
                <w:b/>
                <w:color w:val="000000"/>
                <w:sz w:val="20"/>
                <w:szCs w:val="20"/>
              </w:rPr>
            </w:pPr>
            <w:r w:rsidRPr="009A5D04">
              <w:rPr>
                <w:rFonts w:eastAsia="Times New Roman" w:cs="Calibri"/>
                <w:b/>
                <w:color w:val="000000"/>
                <w:sz w:val="20"/>
                <w:szCs w:val="20"/>
              </w:rPr>
              <w:t>Responsible Party:</w:t>
            </w:r>
          </w:p>
        </w:tc>
        <w:tc>
          <w:tcPr>
            <w:tcW w:w="10937" w:type="dxa"/>
            <w:tcBorders>
              <w:top w:val="nil"/>
              <w:left w:val="nil"/>
              <w:bottom w:val="nil"/>
              <w:right w:val="nil"/>
            </w:tcBorders>
            <w:shd w:val="clear" w:color="auto" w:fill="auto"/>
            <w:noWrap/>
            <w:vAlign w:val="bottom"/>
          </w:tcPr>
          <w:p w:rsidR="009A5D04" w:rsidRPr="009A5D04" w:rsidRDefault="00AB2D7B" w:rsidP="00124B9A">
            <w:pPr>
              <w:spacing w:after="0" w:line="240" w:lineRule="auto"/>
              <w:rPr>
                <w:rFonts w:eastAsia="Times New Roman" w:cs="Calibri"/>
                <w:color w:val="000000"/>
                <w:sz w:val="20"/>
                <w:szCs w:val="20"/>
                <w:highlight w:val="yellow"/>
              </w:rPr>
            </w:pPr>
            <w:r w:rsidRPr="00AB2D7B">
              <w:rPr>
                <w:rFonts w:eastAsia="Times New Roman" w:cs="Calibri"/>
                <w:color w:val="000000"/>
                <w:sz w:val="20"/>
                <w:szCs w:val="20"/>
              </w:rPr>
              <w:t>State Fund for the Protection and Assistance to the Victims (Survivors) of Human Trafficking (State Fund)</w:t>
            </w:r>
          </w:p>
        </w:tc>
      </w:tr>
      <w:tr w:rsidR="00C66603" w:rsidRPr="009A5D04" w:rsidTr="009A5D04">
        <w:trPr>
          <w:trHeight w:val="300"/>
        </w:trPr>
        <w:tc>
          <w:tcPr>
            <w:tcW w:w="3380" w:type="dxa"/>
            <w:tcBorders>
              <w:top w:val="nil"/>
              <w:left w:val="nil"/>
              <w:bottom w:val="nil"/>
              <w:right w:val="nil"/>
            </w:tcBorders>
            <w:shd w:val="clear" w:color="auto" w:fill="auto"/>
            <w:noWrap/>
            <w:vAlign w:val="bottom"/>
          </w:tcPr>
          <w:p w:rsidR="00C66603" w:rsidRPr="009A5D04" w:rsidRDefault="00C66603" w:rsidP="00124B9A">
            <w:pPr>
              <w:spacing w:after="0" w:line="240" w:lineRule="auto"/>
              <w:rPr>
                <w:rFonts w:eastAsia="Times New Roman" w:cs="Calibri"/>
                <w:b/>
                <w:color w:val="000000"/>
                <w:sz w:val="20"/>
                <w:szCs w:val="20"/>
              </w:rPr>
            </w:pPr>
          </w:p>
        </w:tc>
        <w:tc>
          <w:tcPr>
            <w:tcW w:w="10937" w:type="dxa"/>
            <w:tcBorders>
              <w:top w:val="nil"/>
              <w:left w:val="nil"/>
              <w:bottom w:val="nil"/>
              <w:right w:val="nil"/>
            </w:tcBorders>
            <w:shd w:val="clear" w:color="auto" w:fill="auto"/>
            <w:noWrap/>
            <w:vAlign w:val="bottom"/>
          </w:tcPr>
          <w:p w:rsidR="00C66603" w:rsidRPr="00AB2D7B" w:rsidRDefault="00C66603" w:rsidP="00124B9A">
            <w:pPr>
              <w:spacing w:after="0" w:line="240" w:lineRule="auto"/>
              <w:rPr>
                <w:rFonts w:eastAsia="Times New Roman" w:cs="Calibri"/>
                <w:color w:val="000000"/>
                <w:sz w:val="20"/>
                <w:szCs w:val="20"/>
              </w:rPr>
            </w:pPr>
          </w:p>
        </w:tc>
      </w:tr>
      <w:tr w:rsidR="00F10565" w:rsidTr="00F10565">
        <w:trPr>
          <w:trHeight w:val="300"/>
        </w:trPr>
        <w:tc>
          <w:tcPr>
            <w:tcW w:w="3380" w:type="dxa"/>
            <w:tcBorders>
              <w:top w:val="nil"/>
              <w:left w:val="nil"/>
              <w:bottom w:val="nil"/>
              <w:right w:val="nil"/>
            </w:tcBorders>
            <w:shd w:val="clear" w:color="auto" w:fill="auto"/>
            <w:noWrap/>
            <w:vAlign w:val="bottom"/>
          </w:tcPr>
          <w:p w:rsidR="00F10565" w:rsidRDefault="00F10565">
            <w:pPr>
              <w:spacing w:after="0" w:line="240" w:lineRule="auto"/>
              <w:rPr>
                <w:rFonts w:eastAsia="Times New Roman" w:cs="Calibri"/>
                <w:b/>
                <w:color w:val="000000"/>
                <w:sz w:val="20"/>
                <w:szCs w:val="20"/>
              </w:rPr>
            </w:pPr>
            <w:r>
              <w:rPr>
                <w:rFonts w:eastAsia="Times New Roman" w:cs="Calibri"/>
                <w:b/>
                <w:color w:val="000000"/>
                <w:sz w:val="20"/>
                <w:szCs w:val="20"/>
              </w:rPr>
              <w:t xml:space="preserve">Reporting Period:                                          </w:t>
            </w:r>
          </w:p>
        </w:tc>
        <w:tc>
          <w:tcPr>
            <w:tcW w:w="10937" w:type="dxa"/>
            <w:tcBorders>
              <w:top w:val="nil"/>
              <w:left w:val="nil"/>
              <w:bottom w:val="nil"/>
              <w:right w:val="nil"/>
            </w:tcBorders>
            <w:shd w:val="clear" w:color="auto" w:fill="auto"/>
            <w:noWrap/>
            <w:vAlign w:val="bottom"/>
          </w:tcPr>
          <w:p w:rsidR="00F10565" w:rsidRDefault="00E5291D">
            <w:pPr>
              <w:spacing w:after="0" w:line="240" w:lineRule="auto"/>
              <w:rPr>
                <w:rFonts w:eastAsia="Times New Roman" w:cs="Calibri"/>
                <w:color w:val="000000"/>
                <w:sz w:val="20"/>
                <w:szCs w:val="20"/>
              </w:rPr>
            </w:pPr>
            <w:r>
              <w:rPr>
                <w:rFonts w:eastAsia="Times New Roman" w:cs="Calibri"/>
                <w:color w:val="000000"/>
                <w:sz w:val="20"/>
                <w:szCs w:val="20"/>
              </w:rPr>
              <w:t>1 July-30 September</w:t>
            </w:r>
            <w:r w:rsidR="00F10565">
              <w:rPr>
                <w:rFonts w:eastAsia="Times New Roman" w:cs="Calibri"/>
                <w:color w:val="000000"/>
                <w:sz w:val="20"/>
                <w:szCs w:val="20"/>
              </w:rPr>
              <w:t>, 2017</w:t>
            </w:r>
          </w:p>
        </w:tc>
      </w:tr>
    </w:tbl>
    <w:p w:rsidR="009E061B" w:rsidRPr="009A5D04" w:rsidRDefault="009E061B">
      <w:pPr>
        <w:rPr>
          <w:sz w:val="20"/>
          <w:szCs w:val="20"/>
        </w:rPr>
      </w:pPr>
    </w:p>
    <w:tbl>
      <w:tblPr>
        <w:tblStyle w:val="TableGrid"/>
        <w:tblW w:w="0" w:type="auto"/>
        <w:tblLook w:val="04A0" w:firstRow="1" w:lastRow="0" w:firstColumn="1" w:lastColumn="0" w:noHBand="0" w:noVBand="1"/>
      </w:tblPr>
      <w:tblGrid>
        <w:gridCol w:w="14170"/>
      </w:tblGrid>
      <w:tr w:rsidR="009E061B" w:rsidRPr="009A5D04" w:rsidTr="009A5D04">
        <w:tc>
          <w:tcPr>
            <w:tcW w:w="14170" w:type="dxa"/>
          </w:tcPr>
          <w:p w:rsidR="00D152D8" w:rsidRPr="009A5D04" w:rsidRDefault="009A5D04" w:rsidP="00D152D8">
            <w:pPr>
              <w:rPr>
                <w:rFonts w:cstheme="minorHAnsi"/>
                <w:b/>
                <w:sz w:val="20"/>
                <w:szCs w:val="20"/>
              </w:rPr>
            </w:pPr>
            <w:r w:rsidRPr="009A5D04">
              <w:rPr>
                <w:rFonts w:cstheme="minorHAnsi"/>
                <w:b/>
                <w:sz w:val="20"/>
                <w:szCs w:val="20"/>
              </w:rPr>
              <w:t xml:space="preserve">UNJP </w:t>
            </w:r>
            <w:r w:rsidR="00D152D8" w:rsidRPr="009A5D04">
              <w:rPr>
                <w:rFonts w:cstheme="minorHAnsi"/>
                <w:b/>
                <w:sz w:val="20"/>
                <w:szCs w:val="20"/>
              </w:rPr>
              <w:t>Outcome 2: Enabling environment to eliminate violence against women and girls, especially sexual and domestic violence, created in Georgia</w:t>
            </w:r>
            <w:r w:rsidRPr="009A5D04">
              <w:rPr>
                <w:rFonts w:cstheme="minorHAnsi"/>
                <w:b/>
                <w:sz w:val="20"/>
                <w:szCs w:val="20"/>
              </w:rPr>
              <w:t xml:space="preserve"> (UN Women SN Impact Area 3)</w:t>
            </w:r>
          </w:p>
          <w:p w:rsidR="009A5D04" w:rsidRPr="009A5D04" w:rsidRDefault="009A5D04" w:rsidP="00D152D8">
            <w:pPr>
              <w:rPr>
                <w:rFonts w:cs="Calibri"/>
                <w:b/>
                <w:color w:val="000000"/>
                <w:sz w:val="20"/>
                <w:szCs w:val="20"/>
                <w:u w:val="single"/>
              </w:rPr>
            </w:pPr>
          </w:p>
          <w:p w:rsidR="00D152D8" w:rsidRPr="009A5D04" w:rsidRDefault="00D152D8" w:rsidP="00D152D8">
            <w:pPr>
              <w:rPr>
                <w:rFonts w:cs="Calibri"/>
                <w:b/>
                <w:color w:val="000000"/>
                <w:sz w:val="20"/>
                <w:szCs w:val="20"/>
              </w:rPr>
            </w:pPr>
            <w:r w:rsidRPr="009A5D04">
              <w:rPr>
                <w:rFonts w:cs="Calibri"/>
                <w:b/>
                <w:color w:val="000000"/>
                <w:sz w:val="20"/>
                <w:szCs w:val="20"/>
                <w:u w:val="single"/>
              </w:rPr>
              <w:t>Indicators</w:t>
            </w:r>
            <w:r w:rsidRPr="009A5D04">
              <w:rPr>
                <w:rFonts w:cs="Calibri"/>
                <w:b/>
                <w:color w:val="000000"/>
                <w:sz w:val="20"/>
                <w:szCs w:val="20"/>
              </w:rPr>
              <w:t>:</w:t>
            </w:r>
          </w:p>
          <w:p w:rsidR="00D152D8" w:rsidRPr="009A5D04" w:rsidRDefault="00D152D8" w:rsidP="00D152D8">
            <w:pPr>
              <w:pStyle w:val="ListParagraph"/>
              <w:numPr>
                <w:ilvl w:val="0"/>
                <w:numId w:val="3"/>
              </w:numPr>
              <w:autoSpaceDE w:val="0"/>
              <w:autoSpaceDN w:val="0"/>
              <w:adjustRightInd w:val="0"/>
              <w:rPr>
                <w:rFonts w:cs="Calibri"/>
                <w:color w:val="000000"/>
                <w:sz w:val="20"/>
                <w:szCs w:val="20"/>
              </w:rPr>
            </w:pPr>
            <w:r w:rsidRPr="009A5D04">
              <w:rPr>
                <w:rFonts w:cs="Calibri"/>
                <w:color w:val="000000"/>
                <w:sz w:val="20"/>
                <w:szCs w:val="20"/>
              </w:rPr>
              <w:t>% change in issued protective and restrictive orders. Baseline: 902 restrictive orders and 87 protective orders issued in 2014; (100%). Target: 50 percent increase by 2020 (2016 Target: 10% increase);</w:t>
            </w:r>
          </w:p>
          <w:p w:rsidR="00D152D8" w:rsidRPr="009A5D04" w:rsidRDefault="00D152D8" w:rsidP="00D152D8">
            <w:pPr>
              <w:pStyle w:val="ListParagraph"/>
              <w:numPr>
                <w:ilvl w:val="0"/>
                <w:numId w:val="3"/>
              </w:numPr>
              <w:autoSpaceDE w:val="0"/>
              <w:autoSpaceDN w:val="0"/>
              <w:adjustRightInd w:val="0"/>
              <w:rPr>
                <w:rFonts w:cs="Calibri"/>
                <w:color w:val="000000"/>
                <w:sz w:val="20"/>
                <w:szCs w:val="20"/>
              </w:rPr>
            </w:pPr>
            <w:r w:rsidRPr="009A5D04">
              <w:rPr>
                <w:rFonts w:cs="Calibri"/>
                <w:color w:val="000000"/>
                <w:sz w:val="20"/>
                <w:szCs w:val="20"/>
              </w:rPr>
              <w:t>2. % of change of indictments on VAWG cases, in particular DV and sexual violence crimes. Baseline: 516 DV and 80 rape cases in 2014 (100%); Target: 40 percent increase by 2020; (2016 Target: 10% increase);</w:t>
            </w:r>
          </w:p>
          <w:p w:rsidR="009E061B" w:rsidRPr="009A5D04" w:rsidRDefault="00D152D8" w:rsidP="00D152D8">
            <w:pPr>
              <w:pStyle w:val="ListParagraph"/>
              <w:numPr>
                <w:ilvl w:val="0"/>
                <w:numId w:val="3"/>
              </w:numPr>
              <w:autoSpaceDE w:val="0"/>
              <w:autoSpaceDN w:val="0"/>
              <w:adjustRightInd w:val="0"/>
              <w:rPr>
                <w:rFonts w:cs="Calibri"/>
                <w:color w:val="000000"/>
                <w:sz w:val="20"/>
                <w:szCs w:val="20"/>
              </w:rPr>
            </w:pPr>
            <w:r w:rsidRPr="009A5D04">
              <w:rPr>
                <w:rFonts w:cs="Calibri"/>
                <w:color w:val="000000"/>
                <w:sz w:val="20"/>
                <w:szCs w:val="20"/>
              </w:rPr>
              <w:t>% of change in the state budget allocation for the State Fund on DV issues by 2020. Baseline: GEL538,493.89 allocated in 2014 (100%); Target: 20 per cent increase by 2020 (2016 Target: N/A)</w:t>
            </w:r>
          </w:p>
          <w:p w:rsidR="009A5D04" w:rsidRDefault="009A5D04" w:rsidP="009A5D04">
            <w:pPr>
              <w:pStyle w:val="ListParagraph"/>
              <w:autoSpaceDE w:val="0"/>
              <w:autoSpaceDN w:val="0"/>
              <w:adjustRightInd w:val="0"/>
              <w:rPr>
                <w:rFonts w:cs="Calibri"/>
                <w:color w:val="000000"/>
                <w:sz w:val="20"/>
                <w:szCs w:val="20"/>
              </w:rPr>
            </w:pPr>
          </w:p>
          <w:p w:rsidR="009A5D04" w:rsidRPr="009A5D04" w:rsidRDefault="009A5D04" w:rsidP="009A5D04">
            <w:pPr>
              <w:pStyle w:val="ListParagraph"/>
              <w:autoSpaceDE w:val="0"/>
              <w:autoSpaceDN w:val="0"/>
              <w:adjustRightInd w:val="0"/>
              <w:rPr>
                <w:rFonts w:cs="Calibri"/>
                <w:color w:val="000000"/>
                <w:sz w:val="20"/>
                <w:szCs w:val="20"/>
              </w:rPr>
            </w:pPr>
          </w:p>
        </w:tc>
      </w:tr>
      <w:tr w:rsidR="009E061B" w:rsidRPr="009A5D04" w:rsidTr="00C66603">
        <w:trPr>
          <w:trHeight w:val="4157"/>
        </w:trPr>
        <w:tc>
          <w:tcPr>
            <w:tcW w:w="14170" w:type="dxa"/>
            <w:tcBorders>
              <w:bottom w:val="single" w:sz="4" w:space="0" w:color="auto"/>
            </w:tcBorders>
          </w:tcPr>
          <w:p w:rsidR="00D152D8" w:rsidRPr="009A5D04" w:rsidRDefault="009A5D04" w:rsidP="00D152D8">
            <w:pPr>
              <w:rPr>
                <w:rFonts w:cstheme="minorHAnsi"/>
                <w:sz w:val="20"/>
                <w:szCs w:val="20"/>
              </w:rPr>
            </w:pPr>
            <w:r>
              <w:rPr>
                <w:rFonts w:cstheme="minorHAnsi"/>
                <w:b/>
                <w:sz w:val="20"/>
                <w:szCs w:val="20"/>
              </w:rPr>
              <w:t xml:space="preserve">UNJP </w:t>
            </w:r>
            <w:r w:rsidR="00D152D8" w:rsidRPr="009A5D04">
              <w:rPr>
                <w:rFonts w:cstheme="minorHAnsi"/>
                <w:b/>
                <w:sz w:val="20"/>
                <w:szCs w:val="20"/>
              </w:rPr>
              <w:t>Output 3.1.2.</w:t>
            </w:r>
            <w:r w:rsidR="00D152D8" w:rsidRPr="009A5D04">
              <w:rPr>
                <w:rFonts w:cstheme="minorHAnsi"/>
                <w:sz w:val="20"/>
                <w:szCs w:val="20"/>
              </w:rPr>
              <w:t>: Capacity of key policy and service delivery institutions strengthened to promote  and protect women’s human right to life free from violence, especially from sexual and domestic violence</w:t>
            </w:r>
          </w:p>
          <w:p w:rsidR="00D152D8" w:rsidRPr="009A5D04" w:rsidRDefault="00D152D8" w:rsidP="00D152D8">
            <w:pPr>
              <w:rPr>
                <w:rFonts w:cs="Calibri"/>
                <w:b/>
                <w:color w:val="000000"/>
                <w:sz w:val="20"/>
                <w:szCs w:val="20"/>
              </w:rPr>
            </w:pPr>
            <w:r w:rsidRPr="009A5D04">
              <w:rPr>
                <w:rFonts w:cs="Calibri"/>
                <w:b/>
                <w:color w:val="000000"/>
                <w:sz w:val="20"/>
                <w:szCs w:val="20"/>
                <w:u w:val="single"/>
              </w:rPr>
              <w:t>Indicators</w:t>
            </w:r>
            <w:r w:rsidRPr="009A5D04">
              <w:rPr>
                <w:rFonts w:cs="Calibri"/>
                <w:b/>
                <w:color w:val="000000"/>
                <w:sz w:val="20"/>
                <w:szCs w:val="20"/>
              </w:rPr>
              <w:t>:</w:t>
            </w:r>
          </w:p>
          <w:p w:rsidR="00D152D8" w:rsidRPr="009A5D04" w:rsidRDefault="00D152D8" w:rsidP="0017680C">
            <w:pPr>
              <w:pStyle w:val="ListParagraph"/>
              <w:numPr>
                <w:ilvl w:val="0"/>
                <w:numId w:val="5"/>
              </w:numPr>
              <w:rPr>
                <w:rFonts w:cs="Calibri"/>
                <w:color w:val="000000"/>
                <w:sz w:val="20"/>
                <w:szCs w:val="20"/>
              </w:rPr>
            </w:pPr>
            <w:r w:rsidRPr="009A5D04">
              <w:rPr>
                <w:rFonts w:cs="Calibri"/>
                <w:color w:val="000000"/>
                <w:sz w:val="20"/>
                <w:szCs w:val="20"/>
              </w:rPr>
              <w:t># of shelters for DV victims/survivors functional and funded from the State Budget by 2020; Baseline: 4 shelters in 2015; Target: 6 shelters operational by 2020; (2016 Target: N/A)</w:t>
            </w:r>
            <w:r w:rsidR="008C4DB8" w:rsidRPr="009A5D04">
              <w:rPr>
                <w:noProof/>
                <w:sz w:val="20"/>
                <w:szCs w:val="20"/>
              </w:rPr>
              <w:t xml:space="preserve"> </w:t>
            </w:r>
          </w:p>
          <w:p w:rsidR="00D152D8" w:rsidRPr="009A5D04" w:rsidRDefault="00D152D8" w:rsidP="00D152D8">
            <w:pPr>
              <w:pStyle w:val="ListParagraph"/>
              <w:numPr>
                <w:ilvl w:val="0"/>
                <w:numId w:val="5"/>
              </w:numPr>
              <w:rPr>
                <w:rFonts w:cs="Calibri"/>
                <w:color w:val="000000"/>
                <w:sz w:val="20"/>
                <w:szCs w:val="20"/>
              </w:rPr>
            </w:pPr>
            <w:r w:rsidRPr="009A5D04">
              <w:rPr>
                <w:rFonts w:cs="Calibri"/>
                <w:color w:val="000000"/>
                <w:sz w:val="20"/>
                <w:szCs w:val="20"/>
              </w:rPr>
              <w:t># of crisis centers operational and funded from local budgets; Baseline: No state funded crisis centers exist as of 2014; Target: 3 crisis centers by 2020);  (2016 Target: N/A)</w:t>
            </w:r>
          </w:p>
          <w:p w:rsidR="00D152D8" w:rsidRPr="009A5D04" w:rsidRDefault="00D152D8" w:rsidP="00D152D8">
            <w:pPr>
              <w:pStyle w:val="ListParagraph"/>
              <w:numPr>
                <w:ilvl w:val="0"/>
                <w:numId w:val="5"/>
              </w:numPr>
              <w:rPr>
                <w:rFonts w:cs="Calibri"/>
                <w:color w:val="000000"/>
                <w:sz w:val="20"/>
                <w:szCs w:val="20"/>
              </w:rPr>
            </w:pPr>
            <w:r w:rsidRPr="009A5D04">
              <w:rPr>
                <w:rFonts w:cs="Calibri"/>
                <w:color w:val="000000"/>
                <w:sz w:val="20"/>
                <w:szCs w:val="20"/>
              </w:rPr>
              <w:t>Existence of specialized state provided services for sexual violence victims/survivors delivered in line with the Istanbul Convention requirements; Baseline: No specialized services for sexual violence victims/survivors exist by 2014. Target: Specialized state provided services for sexual violence victims/survivors established and functional in line with the Istanbul Convention requirements by 2020; (2016 Target: N/A)</w:t>
            </w:r>
          </w:p>
          <w:p w:rsidR="00D152D8" w:rsidRPr="009A5D04" w:rsidRDefault="00D152D8" w:rsidP="00D152D8">
            <w:pPr>
              <w:pStyle w:val="ListParagraph"/>
              <w:numPr>
                <w:ilvl w:val="0"/>
                <w:numId w:val="5"/>
              </w:numPr>
              <w:rPr>
                <w:rFonts w:cs="Calibri"/>
                <w:color w:val="000000"/>
                <w:sz w:val="20"/>
                <w:szCs w:val="20"/>
              </w:rPr>
            </w:pPr>
            <w:r w:rsidRPr="009A5D04">
              <w:rPr>
                <w:rFonts w:cs="Calibri"/>
                <w:color w:val="000000"/>
                <w:sz w:val="20"/>
                <w:szCs w:val="20"/>
              </w:rPr>
              <w:t>LBTI issues mainstreamed in capacity development interventions of key government stakeholders working on violence (</w:t>
            </w:r>
            <w:proofErr w:type="spellStart"/>
            <w:r w:rsidRPr="009A5D04">
              <w:rPr>
                <w:rFonts w:cs="Calibri"/>
                <w:color w:val="000000"/>
                <w:sz w:val="20"/>
                <w:szCs w:val="20"/>
              </w:rPr>
              <w:t>MoIA</w:t>
            </w:r>
            <w:proofErr w:type="spellEnd"/>
            <w:r w:rsidRPr="009A5D04">
              <w:rPr>
                <w:rFonts w:cs="Calibri"/>
                <w:color w:val="000000"/>
                <w:sz w:val="20"/>
                <w:szCs w:val="20"/>
              </w:rPr>
              <w:t>, Chief Prosecutor's Office, GBA, Judiciary); Baseline: LBTI concerns are not integrated into the capacity development interventions of key government stakeholders  working on violence by 2015; Target: YES (2016 Target: YES)</w:t>
            </w:r>
          </w:p>
          <w:p w:rsidR="00D152D8" w:rsidRPr="009A5D04" w:rsidRDefault="00D152D8" w:rsidP="00D152D8">
            <w:pPr>
              <w:pStyle w:val="ListParagraph"/>
              <w:numPr>
                <w:ilvl w:val="0"/>
                <w:numId w:val="5"/>
              </w:numPr>
              <w:rPr>
                <w:rFonts w:cstheme="minorHAnsi"/>
                <w:sz w:val="20"/>
                <w:szCs w:val="20"/>
              </w:rPr>
            </w:pPr>
            <w:r w:rsidRPr="009A5D04">
              <w:rPr>
                <w:rFonts w:cstheme="minorHAnsi"/>
                <w:sz w:val="20"/>
                <w:szCs w:val="20"/>
              </w:rPr>
              <w:t>Existence of institutionalized mandatory training programs on VAWG, in particular DV and sexual violence for judges, prosecutors, and lawyers  Baseline: Sexual violence issues are not covered in training programs for judges, prosecutors and lawyers only exist on DV issues as of 2014; Target: Mandatory training programs on VAWG, in particular DV and sexual violence for judges, prosecutors, and lawyers developed and institutionalized by 2020; (2016 Target: N/A)</w:t>
            </w:r>
          </w:p>
          <w:p w:rsidR="009E061B" w:rsidRPr="009A5D04" w:rsidRDefault="00D152D8" w:rsidP="00D152D8">
            <w:pPr>
              <w:pStyle w:val="ListParagraph"/>
              <w:numPr>
                <w:ilvl w:val="0"/>
                <w:numId w:val="5"/>
              </w:numPr>
              <w:rPr>
                <w:rFonts w:cstheme="minorHAnsi"/>
                <w:sz w:val="20"/>
                <w:szCs w:val="20"/>
              </w:rPr>
            </w:pPr>
            <w:r w:rsidRPr="009A5D04">
              <w:rPr>
                <w:rFonts w:cstheme="minorHAnsi"/>
                <w:sz w:val="20"/>
                <w:szCs w:val="20"/>
              </w:rPr>
              <w:t>The mandate of social workers expanded to respond to DV cases by2020; Baseline: Social workers only engage in DV cases where juveniles are direct victims/survivors as of 2014; (2016 Target: N/A)</w:t>
            </w:r>
          </w:p>
        </w:tc>
      </w:tr>
    </w:tbl>
    <w:p w:rsidR="009A5D04" w:rsidRDefault="009A5D04"/>
    <w:tbl>
      <w:tblPr>
        <w:tblStyle w:val="TableGrid"/>
        <w:tblW w:w="14708" w:type="dxa"/>
        <w:tblLook w:val="04A0" w:firstRow="1" w:lastRow="0" w:firstColumn="1" w:lastColumn="0" w:noHBand="0" w:noVBand="1"/>
      </w:tblPr>
      <w:tblGrid>
        <w:gridCol w:w="2604"/>
        <w:gridCol w:w="1694"/>
        <w:gridCol w:w="4456"/>
        <w:gridCol w:w="875"/>
        <w:gridCol w:w="5079"/>
      </w:tblGrid>
      <w:tr w:rsidR="009E061B" w:rsidRPr="009A5D04" w:rsidTr="00A23DF6">
        <w:tc>
          <w:tcPr>
            <w:tcW w:w="14708" w:type="dxa"/>
            <w:gridSpan w:val="5"/>
            <w:tcBorders>
              <w:bottom w:val="single" w:sz="4" w:space="0" w:color="auto"/>
            </w:tcBorders>
            <w:shd w:val="clear" w:color="auto" w:fill="BDD6EE" w:themeFill="accent1" w:themeFillTint="66"/>
          </w:tcPr>
          <w:p w:rsidR="009E061B" w:rsidRPr="009A5D04" w:rsidRDefault="00D152D8" w:rsidP="00D152D8">
            <w:pPr>
              <w:rPr>
                <w:rFonts w:cstheme="minorHAnsi"/>
                <w:sz w:val="20"/>
                <w:szCs w:val="20"/>
              </w:rPr>
            </w:pPr>
            <w:r w:rsidRPr="009A5D04">
              <w:rPr>
                <w:rFonts w:cstheme="minorHAnsi"/>
                <w:b/>
                <w:sz w:val="20"/>
                <w:szCs w:val="20"/>
                <w:u w:val="single"/>
              </w:rPr>
              <w:t>Activity</w:t>
            </w:r>
            <w:r w:rsidRPr="009A5D04">
              <w:rPr>
                <w:rFonts w:cstheme="minorHAnsi"/>
                <w:b/>
                <w:sz w:val="20"/>
                <w:szCs w:val="20"/>
              </w:rPr>
              <w:t xml:space="preserve"> </w:t>
            </w:r>
            <w:r w:rsidR="00AB2D7B" w:rsidRPr="00AB2D7B">
              <w:rPr>
                <w:rFonts w:cstheme="minorHAnsi"/>
                <w:b/>
                <w:sz w:val="20"/>
                <w:szCs w:val="20"/>
              </w:rPr>
              <w:t>3.1.2.6 To support the State Fund to establish specialized services for victims/survivors of sexual violence;</w:t>
            </w:r>
          </w:p>
          <w:p w:rsidR="00D152D8" w:rsidRPr="009A5D04" w:rsidRDefault="00D152D8" w:rsidP="00D152D8">
            <w:pPr>
              <w:rPr>
                <w:rFonts w:cs="Calibri"/>
                <w:b/>
                <w:color w:val="000000"/>
                <w:sz w:val="20"/>
                <w:szCs w:val="20"/>
              </w:rPr>
            </w:pPr>
            <w:r w:rsidRPr="009A5D04">
              <w:rPr>
                <w:rFonts w:cs="Calibri"/>
                <w:b/>
                <w:color w:val="000000"/>
                <w:sz w:val="20"/>
                <w:szCs w:val="20"/>
                <w:u w:val="single"/>
              </w:rPr>
              <w:t>Indicators</w:t>
            </w:r>
            <w:r w:rsidRPr="009A5D04">
              <w:rPr>
                <w:rFonts w:cs="Calibri"/>
                <w:b/>
                <w:color w:val="000000"/>
                <w:sz w:val="20"/>
                <w:szCs w:val="20"/>
              </w:rPr>
              <w:t>:</w:t>
            </w:r>
          </w:p>
          <w:p w:rsidR="00A23DF6" w:rsidRDefault="00A23DF6" w:rsidP="00D152D8">
            <w:pPr>
              <w:rPr>
                <w:rFonts w:cstheme="minorHAnsi"/>
                <w:sz w:val="20"/>
                <w:szCs w:val="20"/>
              </w:rPr>
            </w:pPr>
            <w:r w:rsidRPr="00A23DF6">
              <w:rPr>
                <w:rFonts w:cstheme="minorHAnsi"/>
                <w:sz w:val="20"/>
                <w:szCs w:val="20"/>
              </w:rPr>
              <w:t xml:space="preserve">1. </w:t>
            </w:r>
            <w:r w:rsidR="00AB2D7B" w:rsidRPr="00AB2D7B">
              <w:rPr>
                <w:rFonts w:cstheme="minorHAnsi"/>
                <w:sz w:val="20"/>
                <w:szCs w:val="20"/>
              </w:rPr>
              <w:t xml:space="preserve">Existence of specialized services </w:t>
            </w:r>
            <w:r w:rsidR="00AB2D7B">
              <w:rPr>
                <w:rFonts w:cstheme="minorHAnsi"/>
                <w:sz w:val="20"/>
                <w:szCs w:val="20"/>
              </w:rPr>
              <w:t>for</w:t>
            </w:r>
            <w:r w:rsidR="00AB2D7B" w:rsidRPr="00AB2D7B">
              <w:rPr>
                <w:rFonts w:cstheme="minorHAnsi"/>
                <w:sz w:val="20"/>
                <w:szCs w:val="20"/>
              </w:rPr>
              <w:t xml:space="preserve"> sexual violence victims/</w:t>
            </w:r>
            <w:r w:rsidR="00C66603" w:rsidRPr="00AB2D7B">
              <w:rPr>
                <w:rFonts w:cstheme="minorHAnsi"/>
                <w:sz w:val="20"/>
                <w:szCs w:val="20"/>
              </w:rPr>
              <w:t>survivors</w:t>
            </w:r>
            <w:r w:rsidR="00AB2D7B" w:rsidRPr="00AB2D7B">
              <w:rPr>
                <w:rFonts w:cstheme="minorHAnsi"/>
                <w:sz w:val="20"/>
                <w:szCs w:val="20"/>
              </w:rPr>
              <w:t xml:space="preserve"> delivered in line </w:t>
            </w:r>
            <w:r w:rsidR="00C66603" w:rsidRPr="00AB2D7B">
              <w:rPr>
                <w:rFonts w:cstheme="minorHAnsi"/>
                <w:sz w:val="20"/>
                <w:szCs w:val="20"/>
              </w:rPr>
              <w:t>with</w:t>
            </w:r>
            <w:r w:rsidR="00AB2D7B" w:rsidRPr="00AB2D7B">
              <w:rPr>
                <w:rFonts w:cstheme="minorHAnsi"/>
                <w:sz w:val="20"/>
                <w:szCs w:val="20"/>
              </w:rPr>
              <w:t xml:space="preserve"> Istanbul Convention: 2016 TARGET: N/A</w:t>
            </w:r>
          </w:p>
          <w:p w:rsidR="00D152D8" w:rsidRDefault="00D152D8" w:rsidP="00D152D8">
            <w:pPr>
              <w:rPr>
                <w:rFonts w:cstheme="minorHAnsi"/>
                <w:sz w:val="20"/>
                <w:szCs w:val="20"/>
              </w:rPr>
            </w:pPr>
            <w:r w:rsidRPr="009A5D04">
              <w:rPr>
                <w:rFonts w:cstheme="minorHAnsi"/>
                <w:sz w:val="20"/>
                <w:szCs w:val="20"/>
              </w:rPr>
              <w:t xml:space="preserve">2. </w:t>
            </w:r>
            <w:r w:rsidR="00AB2D7B" w:rsidRPr="00AB2D7B">
              <w:rPr>
                <w:rFonts w:cstheme="minorHAnsi"/>
                <w:sz w:val="20"/>
                <w:szCs w:val="20"/>
              </w:rPr>
              <w:t># of beneficiaries served (Target: at least 50 by 2020); 2016 Target: N/A</w:t>
            </w:r>
          </w:p>
          <w:p w:rsidR="00AB2D7B" w:rsidRDefault="00AB2D7B" w:rsidP="00AB2D7B">
            <w:pPr>
              <w:rPr>
                <w:rFonts w:cstheme="minorHAnsi"/>
                <w:b/>
                <w:sz w:val="20"/>
                <w:szCs w:val="20"/>
              </w:rPr>
            </w:pPr>
            <w:r w:rsidRPr="009A5D04">
              <w:rPr>
                <w:rFonts w:cstheme="minorHAnsi"/>
                <w:b/>
                <w:sz w:val="20"/>
                <w:szCs w:val="20"/>
                <w:u w:val="single"/>
              </w:rPr>
              <w:t>Activity</w:t>
            </w:r>
            <w:r w:rsidRPr="009A5D04">
              <w:rPr>
                <w:rFonts w:cstheme="minorHAnsi"/>
                <w:b/>
                <w:sz w:val="20"/>
                <w:szCs w:val="20"/>
              </w:rPr>
              <w:t xml:space="preserve"> </w:t>
            </w:r>
            <w:r w:rsidR="00C66603">
              <w:rPr>
                <w:rFonts w:cstheme="minorHAnsi"/>
                <w:b/>
                <w:sz w:val="20"/>
                <w:szCs w:val="20"/>
              </w:rPr>
              <w:t>3.1.2.15</w:t>
            </w:r>
            <w:r w:rsidRPr="00AB2D7B">
              <w:rPr>
                <w:rFonts w:cstheme="minorHAnsi"/>
                <w:b/>
                <w:sz w:val="20"/>
                <w:szCs w:val="20"/>
              </w:rPr>
              <w:t xml:space="preserve"> To support the State Fund to establish Crisis Center in Tbilisi for DV and sexual violence victims/survivors;</w:t>
            </w:r>
          </w:p>
          <w:p w:rsidR="00AB2D7B" w:rsidRDefault="00AB2D7B" w:rsidP="00AB2D7B">
            <w:pPr>
              <w:rPr>
                <w:rFonts w:cs="Calibri"/>
                <w:b/>
                <w:color w:val="000000"/>
                <w:sz w:val="20"/>
                <w:szCs w:val="20"/>
              </w:rPr>
            </w:pPr>
            <w:r w:rsidRPr="009A5D04">
              <w:rPr>
                <w:rFonts w:cs="Calibri"/>
                <w:b/>
                <w:color w:val="000000"/>
                <w:sz w:val="20"/>
                <w:szCs w:val="20"/>
                <w:u w:val="single"/>
              </w:rPr>
              <w:t>Indicators</w:t>
            </w:r>
            <w:r w:rsidRPr="009A5D04">
              <w:rPr>
                <w:rFonts w:cs="Calibri"/>
                <w:b/>
                <w:color w:val="000000"/>
                <w:sz w:val="20"/>
                <w:szCs w:val="20"/>
              </w:rPr>
              <w:t>:</w:t>
            </w:r>
          </w:p>
          <w:p w:rsidR="00AB2D7B" w:rsidRPr="00AB2D7B" w:rsidRDefault="00AB2D7B" w:rsidP="00AB2D7B">
            <w:pPr>
              <w:rPr>
                <w:rFonts w:cstheme="minorHAnsi"/>
                <w:sz w:val="20"/>
                <w:szCs w:val="20"/>
              </w:rPr>
            </w:pPr>
            <w:r w:rsidRPr="00AB2D7B">
              <w:rPr>
                <w:rFonts w:cstheme="minorHAnsi"/>
                <w:sz w:val="20"/>
                <w:szCs w:val="20"/>
              </w:rPr>
              <w:t xml:space="preserve">A network of 6 shelters </w:t>
            </w:r>
            <w:r w:rsidR="00C66603" w:rsidRPr="00AB2D7B">
              <w:rPr>
                <w:rFonts w:cstheme="minorHAnsi"/>
                <w:sz w:val="20"/>
                <w:szCs w:val="20"/>
              </w:rPr>
              <w:t>for</w:t>
            </w:r>
            <w:r w:rsidRPr="00AB2D7B">
              <w:rPr>
                <w:rFonts w:cstheme="minorHAnsi"/>
                <w:sz w:val="20"/>
                <w:szCs w:val="20"/>
              </w:rPr>
              <w:t xml:space="preserve"> DV victims/survivors functional and funded from the state budget by 2020: 2016 TARGET: N/A</w:t>
            </w:r>
          </w:p>
          <w:p w:rsidR="00AB2D7B" w:rsidRPr="009A5D04" w:rsidRDefault="00AB2D7B" w:rsidP="00D152D8">
            <w:pPr>
              <w:rPr>
                <w:rFonts w:cstheme="minorHAnsi"/>
                <w:sz w:val="20"/>
                <w:szCs w:val="20"/>
                <w:u w:val="single"/>
              </w:rPr>
            </w:pPr>
          </w:p>
        </w:tc>
      </w:tr>
      <w:tr w:rsidR="009D5F7A" w:rsidRPr="009A5D04" w:rsidTr="00CB085D">
        <w:tc>
          <w:tcPr>
            <w:tcW w:w="2604" w:type="dxa"/>
            <w:shd w:val="clear" w:color="auto" w:fill="0070C0"/>
          </w:tcPr>
          <w:p w:rsidR="009D5F7A" w:rsidRPr="009A5D04" w:rsidRDefault="009D5F7A" w:rsidP="00124B9A">
            <w:pPr>
              <w:jc w:val="center"/>
              <w:rPr>
                <w:rFonts w:cstheme="minorHAnsi"/>
                <w:b/>
                <w:sz w:val="20"/>
                <w:szCs w:val="20"/>
              </w:rPr>
            </w:pPr>
            <w:r w:rsidRPr="009A5D04">
              <w:rPr>
                <w:rFonts w:cstheme="minorHAnsi"/>
                <w:b/>
                <w:sz w:val="20"/>
                <w:szCs w:val="20"/>
              </w:rPr>
              <w:t>Milestone</w:t>
            </w:r>
          </w:p>
        </w:tc>
        <w:tc>
          <w:tcPr>
            <w:tcW w:w="1694" w:type="dxa"/>
            <w:shd w:val="clear" w:color="auto" w:fill="0070C0"/>
          </w:tcPr>
          <w:p w:rsidR="009D5F7A" w:rsidRDefault="009D5F7A" w:rsidP="00124B9A">
            <w:pPr>
              <w:jc w:val="center"/>
              <w:rPr>
                <w:rFonts w:cstheme="minorHAnsi"/>
                <w:b/>
                <w:sz w:val="20"/>
                <w:szCs w:val="20"/>
              </w:rPr>
            </w:pPr>
            <w:r w:rsidRPr="009A5D04">
              <w:rPr>
                <w:rFonts w:cstheme="minorHAnsi"/>
                <w:b/>
                <w:sz w:val="20"/>
                <w:szCs w:val="20"/>
              </w:rPr>
              <w:t>Milestone Target</w:t>
            </w:r>
          </w:p>
          <w:p w:rsidR="009A5D04" w:rsidRPr="009A5D04" w:rsidRDefault="009A5D04" w:rsidP="00124B9A">
            <w:pPr>
              <w:jc w:val="center"/>
              <w:rPr>
                <w:rFonts w:cstheme="minorHAnsi"/>
                <w:b/>
                <w:sz w:val="20"/>
                <w:szCs w:val="20"/>
              </w:rPr>
            </w:pPr>
            <w:r w:rsidRPr="009A5D04">
              <w:rPr>
                <w:rFonts w:cstheme="minorHAnsi"/>
                <w:sz w:val="20"/>
                <w:szCs w:val="20"/>
              </w:rPr>
              <w:t>Yes/No or a number of percentage as relevant to the indicators above</w:t>
            </w:r>
          </w:p>
        </w:tc>
        <w:tc>
          <w:tcPr>
            <w:tcW w:w="4456" w:type="dxa"/>
            <w:shd w:val="clear" w:color="auto" w:fill="0070C0"/>
          </w:tcPr>
          <w:p w:rsidR="009D5F7A" w:rsidRDefault="009D5F7A" w:rsidP="00124B9A">
            <w:pPr>
              <w:jc w:val="center"/>
              <w:rPr>
                <w:rFonts w:cstheme="minorHAnsi"/>
                <w:b/>
                <w:sz w:val="20"/>
                <w:szCs w:val="20"/>
              </w:rPr>
            </w:pPr>
            <w:r w:rsidRPr="009A5D04">
              <w:rPr>
                <w:rFonts w:cstheme="minorHAnsi"/>
                <w:b/>
                <w:sz w:val="20"/>
                <w:szCs w:val="20"/>
              </w:rPr>
              <w:t>Progress</w:t>
            </w:r>
          </w:p>
          <w:p w:rsidR="009A5D04" w:rsidRPr="009A5D04" w:rsidRDefault="009A5D04" w:rsidP="00124B9A">
            <w:pPr>
              <w:jc w:val="center"/>
              <w:rPr>
                <w:rFonts w:cstheme="minorHAnsi"/>
                <w:b/>
                <w:sz w:val="20"/>
                <w:szCs w:val="20"/>
              </w:rPr>
            </w:pPr>
            <w:r w:rsidRPr="009A5D04">
              <w:rPr>
                <w:rFonts w:cstheme="minorHAnsi"/>
                <w:sz w:val="20"/>
                <w:szCs w:val="20"/>
              </w:rPr>
              <w:t>Describe progress with a focus on the achievement of specific results contributing to the above activity, output and outcome and their indicators as relevant. Break down beneficiaries by sex, where relevant</w:t>
            </w:r>
          </w:p>
        </w:tc>
        <w:tc>
          <w:tcPr>
            <w:tcW w:w="875" w:type="dxa"/>
            <w:shd w:val="clear" w:color="auto" w:fill="0070C0"/>
          </w:tcPr>
          <w:p w:rsidR="009D5F7A" w:rsidRDefault="009D5F7A" w:rsidP="00124B9A">
            <w:pPr>
              <w:jc w:val="center"/>
              <w:rPr>
                <w:rFonts w:cstheme="minorHAnsi"/>
                <w:b/>
                <w:sz w:val="20"/>
                <w:szCs w:val="20"/>
              </w:rPr>
            </w:pPr>
            <w:r w:rsidRPr="009A5D04">
              <w:rPr>
                <w:rFonts w:cstheme="minorHAnsi"/>
                <w:b/>
                <w:sz w:val="20"/>
                <w:szCs w:val="20"/>
              </w:rPr>
              <w:t xml:space="preserve">Total </w:t>
            </w:r>
            <w:r w:rsidR="009A5D04">
              <w:rPr>
                <w:rFonts w:cstheme="minorHAnsi"/>
                <w:b/>
                <w:sz w:val="20"/>
                <w:szCs w:val="20"/>
              </w:rPr>
              <w:t xml:space="preserve">cost of the activity in </w:t>
            </w:r>
            <w:r w:rsidRPr="009A5D04">
              <w:rPr>
                <w:rFonts w:cstheme="minorHAnsi"/>
                <w:b/>
                <w:sz w:val="20"/>
                <w:szCs w:val="20"/>
              </w:rPr>
              <w:t>GEL</w:t>
            </w:r>
          </w:p>
          <w:p w:rsidR="009A5D04" w:rsidRPr="009A5D04" w:rsidRDefault="009A5D04" w:rsidP="00124B9A">
            <w:pPr>
              <w:jc w:val="center"/>
              <w:rPr>
                <w:rFonts w:cstheme="minorHAnsi"/>
                <w:b/>
                <w:sz w:val="20"/>
                <w:szCs w:val="20"/>
              </w:rPr>
            </w:pPr>
          </w:p>
        </w:tc>
        <w:tc>
          <w:tcPr>
            <w:tcW w:w="5079" w:type="dxa"/>
            <w:shd w:val="clear" w:color="auto" w:fill="0070C0"/>
          </w:tcPr>
          <w:p w:rsidR="009D5F7A" w:rsidRPr="009A5D04" w:rsidRDefault="009D5F7A" w:rsidP="00124B9A">
            <w:pPr>
              <w:jc w:val="center"/>
              <w:rPr>
                <w:rFonts w:cstheme="minorHAnsi"/>
                <w:b/>
                <w:sz w:val="20"/>
                <w:szCs w:val="20"/>
              </w:rPr>
            </w:pPr>
            <w:r w:rsidRPr="009A5D04">
              <w:rPr>
                <w:rFonts w:cstheme="minorHAnsi"/>
                <w:b/>
                <w:sz w:val="20"/>
                <w:szCs w:val="20"/>
              </w:rPr>
              <w:t>Highlights</w:t>
            </w:r>
          </w:p>
          <w:p w:rsidR="009A5D04" w:rsidRPr="009A5D04" w:rsidRDefault="009A5D04" w:rsidP="00124B9A">
            <w:pPr>
              <w:jc w:val="center"/>
              <w:rPr>
                <w:rFonts w:cstheme="minorHAnsi"/>
                <w:b/>
                <w:sz w:val="20"/>
                <w:szCs w:val="20"/>
              </w:rPr>
            </w:pPr>
            <w:r w:rsidRPr="009A5D04">
              <w:rPr>
                <w:rFonts w:cstheme="minorHAnsi"/>
                <w:sz w:val="20"/>
                <w:szCs w:val="20"/>
              </w:rPr>
              <w:t>Challenges faced in implementation; any lessons learned; other considerations and cross-cutting issues pertinent to the results being reported on; key partnerships and inter-agency collaboration impacting results</w:t>
            </w:r>
          </w:p>
        </w:tc>
      </w:tr>
      <w:tr w:rsidR="009D5F7A" w:rsidRPr="009A5D04" w:rsidTr="00CB085D">
        <w:tc>
          <w:tcPr>
            <w:tcW w:w="2604" w:type="dxa"/>
          </w:tcPr>
          <w:p w:rsidR="009D5F7A" w:rsidRPr="009A5D04" w:rsidRDefault="00C66603" w:rsidP="00504F81">
            <w:pPr>
              <w:jc w:val="center"/>
              <w:rPr>
                <w:rFonts w:cstheme="minorHAnsi"/>
                <w:sz w:val="20"/>
                <w:szCs w:val="20"/>
              </w:rPr>
            </w:pPr>
            <w:r w:rsidRPr="00C66603">
              <w:rPr>
                <w:rFonts w:cstheme="minorHAnsi"/>
                <w:sz w:val="20"/>
                <w:szCs w:val="20"/>
              </w:rPr>
              <w:t>Organize 2 trainings on the issues of sexual, domestic violence and gender identity aimed at sensitizing the employees of crisis center, hot line service and shelters.</w:t>
            </w:r>
          </w:p>
        </w:tc>
        <w:tc>
          <w:tcPr>
            <w:tcW w:w="1694" w:type="dxa"/>
          </w:tcPr>
          <w:p w:rsidR="009D5F7A" w:rsidRPr="009A5D04" w:rsidRDefault="00B95662" w:rsidP="00504F81">
            <w:pPr>
              <w:jc w:val="center"/>
              <w:rPr>
                <w:rFonts w:cstheme="minorHAnsi"/>
                <w:sz w:val="20"/>
                <w:szCs w:val="20"/>
              </w:rPr>
            </w:pPr>
            <w:r>
              <w:rPr>
                <w:rFonts w:cstheme="minorHAnsi"/>
                <w:sz w:val="20"/>
                <w:szCs w:val="20"/>
              </w:rPr>
              <w:t>2 trainings</w:t>
            </w:r>
          </w:p>
        </w:tc>
        <w:tc>
          <w:tcPr>
            <w:tcW w:w="4456" w:type="dxa"/>
          </w:tcPr>
          <w:p w:rsidR="00107C34" w:rsidRPr="00E95700" w:rsidRDefault="00107C34" w:rsidP="00107C34">
            <w:pPr>
              <w:jc w:val="both"/>
              <w:rPr>
                <w:rFonts w:cstheme="minorHAnsi"/>
                <w:sz w:val="20"/>
                <w:szCs w:val="20"/>
              </w:rPr>
            </w:pPr>
            <w:r>
              <w:rPr>
                <w:sz w:val="20"/>
                <w:szCs w:val="20"/>
              </w:rPr>
              <w:t>An</w:t>
            </w:r>
            <w:r w:rsidRPr="00CB085D">
              <w:rPr>
                <w:sz w:val="20"/>
                <w:szCs w:val="20"/>
              </w:rPr>
              <w:t xml:space="preserve"> expert </w:t>
            </w:r>
            <w:r>
              <w:rPr>
                <w:sz w:val="20"/>
                <w:szCs w:val="20"/>
              </w:rPr>
              <w:t xml:space="preserve">was hired </w:t>
            </w:r>
            <w:r w:rsidRPr="00CB085D">
              <w:rPr>
                <w:sz w:val="20"/>
                <w:szCs w:val="20"/>
              </w:rPr>
              <w:t>to develop psychological rehabilitation guidelines/standards/tools and provide</w:t>
            </w:r>
            <w:r>
              <w:rPr>
                <w:sz w:val="20"/>
                <w:szCs w:val="20"/>
              </w:rPr>
              <w:t xml:space="preserve"> relevant</w:t>
            </w:r>
            <w:r w:rsidRPr="00CB085D">
              <w:rPr>
                <w:sz w:val="20"/>
                <w:szCs w:val="20"/>
              </w:rPr>
              <w:t xml:space="preserve"> trainings for the State Fund</w:t>
            </w:r>
            <w:r>
              <w:rPr>
                <w:sz w:val="20"/>
                <w:szCs w:val="20"/>
              </w:rPr>
              <w:t xml:space="preserve"> employees</w:t>
            </w:r>
            <w:r w:rsidRPr="00CB085D">
              <w:rPr>
                <w:sz w:val="20"/>
                <w:szCs w:val="20"/>
              </w:rPr>
              <w:t>.</w:t>
            </w:r>
            <w:r>
              <w:rPr>
                <w:sz w:val="20"/>
                <w:szCs w:val="20"/>
              </w:rPr>
              <w:t xml:space="preserve"> One meeting was held between the expert and phycologists of shelters a</w:t>
            </w:r>
            <w:r w:rsidR="005D1C25">
              <w:rPr>
                <w:sz w:val="20"/>
                <w:szCs w:val="20"/>
              </w:rPr>
              <w:t>n</w:t>
            </w:r>
            <w:r>
              <w:rPr>
                <w:sz w:val="20"/>
                <w:szCs w:val="20"/>
              </w:rPr>
              <w:t xml:space="preserve">d Crisis Center. The training was held on 6-7 of December, 2017 in Tbilisi. Staff of monitoring </w:t>
            </w:r>
            <w:r w:rsidR="005D1C25">
              <w:rPr>
                <w:sz w:val="20"/>
                <w:szCs w:val="20"/>
              </w:rPr>
              <w:t xml:space="preserve">division of ATIP </w:t>
            </w:r>
            <w:r>
              <w:rPr>
                <w:sz w:val="20"/>
                <w:szCs w:val="20"/>
              </w:rPr>
              <w:t xml:space="preserve">fund, directors and </w:t>
            </w:r>
            <w:r>
              <w:rPr>
                <w:rFonts w:cstheme="minorHAnsi"/>
                <w:sz w:val="20"/>
                <w:szCs w:val="20"/>
              </w:rPr>
              <w:t>phycologists</w:t>
            </w:r>
            <w:r w:rsidRPr="00E95700">
              <w:rPr>
                <w:rFonts w:cstheme="minorHAnsi"/>
                <w:sz w:val="20"/>
                <w:szCs w:val="20"/>
              </w:rPr>
              <w:t xml:space="preserve"> of the domestic violence survivor’s shelters in </w:t>
            </w:r>
            <w:proofErr w:type="spellStart"/>
            <w:r w:rsidRPr="00E95700">
              <w:rPr>
                <w:rFonts w:cstheme="minorHAnsi"/>
                <w:sz w:val="20"/>
                <w:szCs w:val="20"/>
              </w:rPr>
              <w:t>Sighnaghi</w:t>
            </w:r>
            <w:proofErr w:type="spellEnd"/>
            <w:r w:rsidRPr="00E95700">
              <w:rPr>
                <w:rFonts w:cstheme="minorHAnsi"/>
                <w:sz w:val="20"/>
                <w:szCs w:val="20"/>
              </w:rPr>
              <w:t>; Gori; Batumi and Kutaisi; the shelter for the survivors of human trafficking and domestic violence in Tbilisi as well as those of the Crisis Center participated in the trainings (</w:t>
            </w:r>
            <w:r>
              <w:rPr>
                <w:rFonts w:cstheme="minorHAnsi"/>
                <w:sz w:val="20"/>
                <w:szCs w:val="20"/>
              </w:rPr>
              <w:t>20</w:t>
            </w:r>
            <w:r w:rsidRPr="00E95700">
              <w:rPr>
                <w:rFonts w:cstheme="minorHAnsi"/>
                <w:sz w:val="20"/>
                <w:szCs w:val="20"/>
              </w:rPr>
              <w:t xml:space="preserve"> participants in total).</w:t>
            </w:r>
          </w:p>
          <w:p w:rsidR="009D5F7A" w:rsidRPr="009A5D04" w:rsidRDefault="009D5F7A" w:rsidP="00107C34">
            <w:pPr>
              <w:rPr>
                <w:rFonts w:cstheme="minorHAnsi"/>
                <w:sz w:val="20"/>
                <w:szCs w:val="20"/>
              </w:rPr>
            </w:pPr>
          </w:p>
        </w:tc>
        <w:tc>
          <w:tcPr>
            <w:tcW w:w="875" w:type="dxa"/>
          </w:tcPr>
          <w:p w:rsidR="009D5F7A" w:rsidRPr="00CB085D" w:rsidRDefault="00E56DF2" w:rsidP="00504F81">
            <w:pPr>
              <w:jc w:val="center"/>
              <w:rPr>
                <w:rFonts w:cstheme="minorHAnsi"/>
                <w:color w:val="0070C0"/>
                <w:sz w:val="20"/>
                <w:szCs w:val="20"/>
              </w:rPr>
            </w:pPr>
            <w:r>
              <w:rPr>
                <w:rFonts w:cstheme="minorHAnsi"/>
                <w:color w:val="0070C0"/>
                <w:sz w:val="20"/>
                <w:szCs w:val="20"/>
              </w:rPr>
              <w:t>0,00</w:t>
            </w:r>
          </w:p>
          <w:p w:rsidR="008C61B8" w:rsidRPr="009A5D04" w:rsidRDefault="008C61B8" w:rsidP="00504F81">
            <w:pPr>
              <w:jc w:val="center"/>
              <w:rPr>
                <w:rFonts w:cstheme="minorHAnsi"/>
                <w:color w:val="0070C0"/>
                <w:sz w:val="20"/>
                <w:szCs w:val="20"/>
              </w:rPr>
            </w:pPr>
          </w:p>
        </w:tc>
        <w:tc>
          <w:tcPr>
            <w:tcW w:w="5079" w:type="dxa"/>
          </w:tcPr>
          <w:p w:rsidR="009D5F7A" w:rsidRPr="009A5D04" w:rsidRDefault="00504F81" w:rsidP="00504F81">
            <w:pPr>
              <w:jc w:val="center"/>
              <w:rPr>
                <w:rFonts w:cstheme="minorHAnsi"/>
                <w:sz w:val="20"/>
                <w:szCs w:val="20"/>
              </w:rPr>
            </w:pPr>
            <w:r>
              <w:rPr>
                <w:rFonts w:cstheme="minorHAnsi"/>
                <w:sz w:val="20"/>
                <w:szCs w:val="20"/>
              </w:rPr>
              <w:t>N/A</w:t>
            </w:r>
          </w:p>
        </w:tc>
      </w:tr>
      <w:tr w:rsidR="00A23DF6" w:rsidRPr="009A5D04" w:rsidTr="00CB085D">
        <w:tc>
          <w:tcPr>
            <w:tcW w:w="2604" w:type="dxa"/>
          </w:tcPr>
          <w:p w:rsidR="00A23DF6" w:rsidRPr="00CB085D" w:rsidRDefault="00C66603" w:rsidP="00504F81">
            <w:pPr>
              <w:jc w:val="center"/>
              <w:rPr>
                <w:rFonts w:cstheme="minorHAnsi"/>
                <w:sz w:val="20"/>
                <w:szCs w:val="20"/>
              </w:rPr>
            </w:pPr>
            <w:r w:rsidRPr="00CB085D">
              <w:rPr>
                <w:rFonts w:cstheme="minorHAnsi"/>
                <w:sz w:val="20"/>
                <w:szCs w:val="20"/>
              </w:rPr>
              <w:t>Print stickers and banners regarding sexual violence issues, install billboards</w:t>
            </w:r>
          </w:p>
        </w:tc>
        <w:tc>
          <w:tcPr>
            <w:tcW w:w="1694" w:type="dxa"/>
          </w:tcPr>
          <w:p w:rsidR="00A23DF6" w:rsidRPr="00CB085D" w:rsidRDefault="00B95662" w:rsidP="00504F81">
            <w:pPr>
              <w:jc w:val="center"/>
              <w:rPr>
                <w:rFonts w:cstheme="minorHAnsi"/>
                <w:sz w:val="20"/>
                <w:szCs w:val="20"/>
              </w:rPr>
            </w:pPr>
            <w:r w:rsidRPr="00CB085D">
              <w:rPr>
                <w:rFonts w:cstheme="minorHAnsi"/>
                <w:sz w:val="20"/>
                <w:szCs w:val="20"/>
              </w:rPr>
              <w:t xml:space="preserve">Yes </w:t>
            </w:r>
          </w:p>
        </w:tc>
        <w:tc>
          <w:tcPr>
            <w:tcW w:w="4456" w:type="dxa"/>
          </w:tcPr>
          <w:p w:rsidR="008B3817" w:rsidRPr="00CB085D" w:rsidRDefault="00E5291D" w:rsidP="0002747E">
            <w:pPr>
              <w:jc w:val="both"/>
              <w:rPr>
                <w:rFonts w:cstheme="minorHAnsi"/>
                <w:sz w:val="20"/>
                <w:szCs w:val="20"/>
              </w:rPr>
            </w:pPr>
            <w:r>
              <w:rPr>
                <w:rFonts w:cstheme="minorHAnsi"/>
                <w:sz w:val="20"/>
                <w:szCs w:val="20"/>
              </w:rPr>
              <w:t>A</w:t>
            </w:r>
            <w:r w:rsidR="0056424F" w:rsidRPr="00CB085D">
              <w:rPr>
                <w:rFonts w:cstheme="minorHAnsi"/>
                <w:sz w:val="20"/>
                <w:szCs w:val="20"/>
              </w:rPr>
              <w:t xml:space="preserve"> Vi</w:t>
            </w:r>
            <w:r>
              <w:rPr>
                <w:rFonts w:cstheme="minorHAnsi"/>
                <w:sz w:val="20"/>
                <w:szCs w:val="20"/>
              </w:rPr>
              <w:t xml:space="preserve">deo Clip on sexual violence </w:t>
            </w:r>
            <w:r w:rsidR="00107C34">
              <w:rPr>
                <w:rFonts w:cstheme="minorHAnsi"/>
                <w:sz w:val="20"/>
                <w:szCs w:val="20"/>
              </w:rPr>
              <w:t>runs</w:t>
            </w:r>
            <w:r w:rsidR="0056424F" w:rsidRPr="00CB085D">
              <w:rPr>
                <w:rFonts w:cstheme="minorHAnsi"/>
                <w:sz w:val="20"/>
                <w:szCs w:val="20"/>
              </w:rPr>
              <w:t xml:space="preserve"> on the monitor in Kutaisi till 8th of December.  </w:t>
            </w:r>
          </w:p>
          <w:p w:rsidR="00A23DF6" w:rsidRPr="00CB085D" w:rsidRDefault="00A23DF6" w:rsidP="00CD637B">
            <w:pPr>
              <w:jc w:val="both"/>
              <w:rPr>
                <w:rFonts w:cstheme="minorHAnsi"/>
                <w:sz w:val="20"/>
                <w:szCs w:val="20"/>
              </w:rPr>
            </w:pPr>
          </w:p>
        </w:tc>
        <w:tc>
          <w:tcPr>
            <w:tcW w:w="875" w:type="dxa"/>
          </w:tcPr>
          <w:p w:rsidR="00A23DF6" w:rsidRPr="009A5D04" w:rsidRDefault="00B95662" w:rsidP="00504F81">
            <w:pPr>
              <w:jc w:val="center"/>
              <w:rPr>
                <w:rFonts w:cstheme="minorHAnsi"/>
                <w:color w:val="0070C0"/>
                <w:sz w:val="20"/>
                <w:szCs w:val="20"/>
              </w:rPr>
            </w:pPr>
            <w:r>
              <w:rPr>
                <w:rFonts w:cstheme="minorHAnsi"/>
                <w:color w:val="0070C0"/>
                <w:sz w:val="20"/>
                <w:szCs w:val="20"/>
              </w:rPr>
              <w:t xml:space="preserve">0,00 </w:t>
            </w:r>
          </w:p>
        </w:tc>
        <w:tc>
          <w:tcPr>
            <w:tcW w:w="5079" w:type="dxa"/>
          </w:tcPr>
          <w:p w:rsidR="00A23DF6" w:rsidRPr="009A5D04" w:rsidRDefault="00504F81" w:rsidP="00504F81">
            <w:pPr>
              <w:jc w:val="center"/>
              <w:rPr>
                <w:rFonts w:cstheme="minorHAnsi"/>
                <w:sz w:val="20"/>
                <w:szCs w:val="20"/>
              </w:rPr>
            </w:pPr>
            <w:r>
              <w:rPr>
                <w:rFonts w:cstheme="minorHAnsi"/>
                <w:sz w:val="20"/>
                <w:szCs w:val="20"/>
              </w:rPr>
              <w:t>N/A</w:t>
            </w:r>
          </w:p>
        </w:tc>
      </w:tr>
      <w:tr w:rsidR="00A23DF6" w:rsidRPr="009A5D04" w:rsidTr="00CB085D">
        <w:tc>
          <w:tcPr>
            <w:tcW w:w="2604" w:type="dxa"/>
          </w:tcPr>
          <w:p w:rsidR="00A23DF6" w:rsidRPr="00CB085D" w:rsidRDefault="00C66603" w:rsidP="00504F81">
            <w:pPr>
              <w:jc w:val="center"/>
              <w:rPr>
                <w:rFonts w:cstheme="minorHAnsi"/>
                <w:sz w:val="20"/>
                <w:szCs w:val="20"/>
              </w:rPr>
            </w:pPr>
            <w:r w:rsidRPr="00CB085D">
              <w:rPr>
                <w:rFonts w:cstheme="minorHAnsi"/>
                <w:sz w:val="20"/>
                <w:szCs w:val="20"/>
              </w:rPr>
              <w:t>Renovate crisis centers</w:t>
            </w:r>
          </w:p>
        </w:tc>
        <w:tc>
          <w:tcPr>
            <w:tcW w:w="1694" w:type="dxa"/>
          </w:tcPr>
          <w:p w:rsidR="00A23DF6" w:rsidRPr="00CB085D" w:rsidRDefault="00B95662" w:rsidP="00504F81">
            <w:pPr>
              <w:jc w:val="center"/>
              <w:rPr>
                <w:rFonts w:cstheme="minorHAnsi"/>
                <w:sz w:val="20"/>
                <w:szCs w:val="20"/>
              </w:rPr>
            </w:pPr>
            <w:r w:rsidRPr="00CB085D">
              <w:rPr>
                <w:rFonts w:cstheme="minorHAnsi"/>
                <w:sz w:val="20"/>
                <w:szCs w:val="20"/>
              </w:rPr>
              <w:t>Yes</w:t>
            </w:r>
          </w:p>
        </w:tc>
        <w:tc>
          <w:tcPr>
            <w:tcW w:w="4456" w:type="dxa"/>
          </w:tcPr>
          <w:p w:rsidR="0056424F" w:rsidRPr="00CB085D" w:rsidRDefault="0056424F" w:rsidP="0056424F">
            <w:pPr>
              <w:rPr>
                <w:rFonts w:cstheme="minorHAnsi"/>
                <w:sz w:val="20"/>
                <w:szCs w:val="20"/>
              </w:rPr>
            </w:pPr>
            <w:r w:rsidRPr="00CB085D">
              <w:rPr>
                <w:rFonts w:cstheme="minorHAnsi"/>
                <w:sz w:val="20"/>
                <w:szCs w:val="20"/>
              </w:rPr>
              <w:t>At the stage, the</w:t>
            </w:r>
            <w:r w:rsidR="0002747E">
              <w:rPr>
                <w:rFonts w:cstheme="minorHAnsi"/>
                <w:sz w:val="20"/>
                <w:szCs w:val="20"/>
              </w:rPr>
              <w:t xml:space="preserve"> State</w:t>
            </w:r>
            <w:r w:rsidRPr="00CB085D">
              <w:rPr>
                <w:rFonts w:cstheme="minorHAnsi"/>
                <w:sz w:val="20"/>
                <w:szCs w:val="20"/>
              </w:rPr>
              <w:t xml:space="preserve"> Fund is in the process of identifying relevant space for</w:t>
            </w:r>
            <w:r w:rsidR="0002747E">
              <w:rPr>
                <w:rFonts w:cstheme="minorHAnsi"/>
                <w:sz w:val="20"/>
                <w:szCs w:val="20"/>
              </w:rPr>
              <w:t xml:space="preserve"> the</w:t>
            </w:r>
            <w:r w:rsidRPr="00CB085D">
              <w:rPr>
                <w:rFonts w:cstheme="minorHAnsi"/>
                <w:sz w:val="20"/>
                <w:szCs w:val="20"/>
              </w:rPr>
              <w:t xml:space="preserve"> crisis center in Batumi.</w:t>
            </w:r>
          </w:p>
          <w:p w:rsidR="00C31AAB" w:rsidRDefault="00826AA4" w:rsidP="0056424F">
            <w:pPr>
              <w:rPr>
                <w:rFonts w:cstheme="minorHAnsi"/>
                <w:sz w:val="20"/>
                <w:szCs w:val="20"/>
              </w:rPr>
            </w:pPr>
            <w:r>
              <w:rPr>
                <w:rFonts w:cstheme="minorHAnsi"/>
                <w:sz w:val="20"/>
                <w:szCs w:val="20"/>
              </w:rPr>
              <w:t>The local municipalities in Kutaisi and Gori have provided spaces for the establishment of crisis centers</w:t>
            </w:r>
            <w:r w:rsidR="001F3A10">
              <w:rPr>
                <w:rFonts w:cstheme="minorHAnsi"/>
                <w:sz w:val="20"/>
                <w:szCs w:val="20"/>
              </w:rPr>
              <w:t xml:space="preserve"> </w:t>
            </w:r>
            <w:r w:rsidR="00DC181C">
              <w:rPr>
                <w:rFonts w:cstheme="minorHAnsi"/>
                <w:sz w:val="20"/>
                <w:szCs w:val="20"/>
              </w:rPr>
              <w:t>(in</w:t>
            </w:r>
            <w:r w:rsidR="001F3A10">
              <w:rPr>
                <w:rFonts w:cstheme="minorHAnsi"/>
                <w:sz w:val="20"/>
                <w:szCs w:val="20"/>
              </w:rPr>
              <w:t xml:space="preserve"> Kutaisi 3</w:t>
            </w:r>
            <w:r w:rsidR="001F3A10" w:rsidRPr="001F3A10">
              <w:rPr>
                <w:rFonts w:cstheme="minorHAnsi"/>
                <w:sz w:val="20"/>
                <w:szCs w:val="20"/>
                <w:vertAlign w:val="superscript"/>
              </w:rPr>
              <w:t>rd</w:t>
            </w:r>
            <w:r w:rsidR="001F3A10">
              <w:rPr>
                <w:rFonts w:cstheme="minorHAnsi"/>
                <w:sz w:val="20"/>
                <w:szCs w:val="20"/>
              </w:rPr>
              <w:t xml:space="preserve"> floor of an administrative building – 72 </w:t>
            </w:r>
            <w:r w:rsidR="001F3A10" w:rsidRPr="001F3A10">
              <w:rPr>
                <w:rFonts w:ascii="Arial" w:hAnsi="Arial" w:cs="Arial"/>
                <w:color w:val="545454"/>
                <w:sz w:val="18"/>
                <w:szCs w:val="18"/>
                <w:shd w:val="clear" w:color="auto" w:fill="FFFFFF"/>
              </w:rPr>
              <w:t>m</w:t>
            </w:r>
            <w:r w:rsidR="001F3A10" w:rsidRPr="001F3A10">
              <w:rPr>
                <w:rFonts w:ascii="Arial" w:hAnsi="Arial" w:cs="Arial"/>
                <w:color w:val="545454"/>
                <w:sz w:val="18"/>
                <w:szCs w:val="18"/>
                <w:shd w:val="clear" w:color="auto" w:fill="FFFFFF"/>
                <w:vertAlign w:val="superscript"/>
              </w:rPr>
              <w:t>2</w:t>
            </w:r>
            <w:r w:rsidR="001F3A10">
              <w:rPr>
                <w:rFonts w:cstheme="minorHAnsi"/>
                <w:sz w:val="20"/>
                <w:szCs w:val="20"/>
              </w:rPr>
              <w:t xml:space="preserve"> and in Gori 2 rooms in a residential building – 40</w:t>
            </w:r>
            <w:r w:rsidR="001F3A10" w:rsidRPr="001F3A10">
              <w:rPr>
                <w:rFonts w:ascii="Arial" w:hAnsi="Arial" w:cs="Arial"/>
                <w:color w:val="545454"/>
                <w:sz w:val="18"/>
                <w:szCs w:val="18"/>
                <w:shd w:val="clear" w:color="auto" w:fill="FFFFFF"/>
              </w:rPr>
              <w:t xml:space="preserve"> </w:t>
            </w:r>
            <w:r w:rsidR="00DC181C" w:rsidRPr="001F3A10">
              <w:rPr>
                <w:rFonts w:ascii="Arial" w:hAnsi="Arial" w:cs="Arial"/>
                <w:color w:val="545454"/>
                <w:sz w:val="18"/>
                <w:szCs w:val="18"/>
                <w:shd w:val="clear" w:color="auto" w:fill="FFFFFF"/>
              </w:rPr>
              <w:t>m</w:t>
            </w:r>
            <w:r w:rsidR="00DC181C" w:rsidRPr="001F3A10">
              <w:rPr>
                <w:rFonts w:ascii="Arial" w:hAnsi="Arial" w:cs="Arial"/>
                <w:color w:val="545454"/>
                <w:sz w:val="18"/>
                <w:szCs w:val="18"/>
                <w:shd w:val="clear" w:color="auto" w:fill="FFFFFF"/>
                <w:vertAlign w:val="superscript"/>
              </w:rPr>
              <w:t>2</w:t>
            </w:r>
            <w:r w:rsidR="00DC181C">
              <w:rPr>
                <w:rFonts w:cstheme="minorHAnsi"/>
                <w:sz w:val="20"/>
                <w:szCs w:val="20"/>
              </w:rPr>
              <w:t>)</w:t>
            </w:r>
            <w:r w:rsidR="001F3A10">
              <w:rPr>
                <w:rFonts w:cstheme="minorHAnsi"/>
                <w:sz w:val="20"/>
                <w:szCs w:val="20"/>
              </w:rPr>
              <w:t xml:space="preserve">. </w:t>
            </w:r>
            <w:r>
              <w:rPr>
                <w:rFonts w:cstheme="minorHAnsi"/>
                <w:sz w:val="20"/>
                <w:szCs w:val="20"/>
              </w:rPr>
              <w:t xml:space="preserve"> </w:t>
            </w:r>
            <w:r w:rsidR="00AA2F9C">
              <w:rPr>
                <w:rFonts w:cstheme="minorHAnsi"/>
                <w:sz w:val="20"/>
                <w:szCs w:val="20"/>
              </w:rPr>
              <w:t>The market price of provided space</w:t>
            </w:r>
            <w:r w:rsidR="005D1C25">
              <w:rPr>
                <w:rFonts w:cstheme="minorHAnsi"/>
                <w:sz w:val="20"/>
                <w:szCs w:val="20"/>
              </w:rPr>
              <w:t>s</w:t>
            </w:r>
            <w:r w:rsidR="00AA2F9C">
              <w:rPr>
                <w:rFonts w:cstheme="minorHAnsi"/>
                <w:sz w:val="20"/>
                <w:szCs w:val="20"/>
              </w:rPr>
              <w:t xml:space="preserve"> in Kutais</w:t>
            </w:r>
            <w:r w:rsidR="005D1C25">
              <w:rPr>
                <w:rFonts w:cstheme="minorHAnsi"/>
                <w:sz w:val="20"/>
                <w:szCs w:val="20"/>
              </w:rPr>
              <w:t>i</w:t>
            </w:r>
            <w:r w:rsidR="00AA2F9C">
              <w:rPr>
                <w:rFonts w:cstheme="minorHAnsi"/>
                <w:sz w:val="20"/>
                <w:szCs w:val="20"/>
              </w:rPr>
              <w:t xml:space="preserve"> and Gori was assessed by auditor company. </w:t>
            </w:r>
            <w:r w:rsidR="0056424F" w:rsidRPr="00CB085D">
              <w:rPr>
                <w:rFonts w:cstheme="minorHAnsi"/>
                <w:sz w:val="20"/>
                <w:szCs w:val="20"/>
              </w:rPr>
              <w:t>Renovating</w:t>
            </w:r>
            <w:r w:rsidR="00C31AAB">
              <w:rPr>
                <w:rFonts w:cstheme="minorHAnsi"/>
                <w:sz w:val="20"/>
                <w:szCs w:val="20"/>
              </w:rPr>
              <w:t xml:space="preserve"> of Crisis Center in Kutaisi is </w:t>
            </w:r>
            <w:r w:rsidR="00DC181C">
              <w:rPr>
                <w:rFonts w:cstheme="minorHAnsi"/>
                <w:sz w:val="20"/>
                <w:szCs w:val="20"/>
              </w:rPr>
              <w:t>finalized</w:t>
            </w:r>
            <w:r w:rsidR="0002747E">
              <w:rPr>
                <w:rFonts w:cstheme="minorHAnsi"/>
                <w:sz w:val="20"/>
                <w:szCs w:val="20"/>
              </w:rPr>
              <w:t xml:space="preserve">. </w:t>
            </w:r>
            <w:r w:rsidR="00C31AAB">
              <w:rPr>
                <w:rFonts w:cstheme="minorHAnsi"/>
                <w:sz w:val="20"/>
                <w:szCs w:val="20"/>
              </w:rPr>
              <w:t xml:space="preserve">The contract was signed with the company </w:t>
            </w:r>
            <w:proofErr w:type="spellStart"/>
            <w:r w:rsidR="00C31AAB">
              <w:rPr>
                <w:rFonts w:cstheme="minorHAnsi"/>
                <w:sz w:val="20"/>
                <w:szCs w:val="20"/>
              </w:rPr>
              <w:t>Silknet</w:t>
            </w:r>
            <w:proofErr w:type="spellEnd"/>
            <w:r w:rsidR="00C31AAB">
              <w:rPr>
                <w:rFonts w:cstheme="minorHAnsi"/>
                <w:sz w:val="20"/>
                <w:szCs w:val="20"/>
              </w:rPr>
              <w:t xml:space="preserve"> which provided internet for Kutaisi </w:t>
            </w:r>
            <w:r w:rsidR="00C31AAB">
              <w:rPr>
                <w:rFonts w:cstheme="minorHAnsi"/>
                <w:sz w:val="20"/>
                <w:szCs w:val="20"/>
              </w:rPr>
              <w:lastRenderedPageBreak/>
              <w:t>Crisis Center. The total amount of money will be tran</w:t>
            </w:r>
            <w:r w:rsidR="00DC181C">
              <w:rPr>
                <w:rFonts w:cstheme="minorHAnsi"/>
                <w:sz w:val="20"/>
                <w:szCs w:val="20"/>
              </w:rPr>
              <w:t>sfer</w:t>
            </w:r>
            <w:r w:rsidR="00C31AAB">
              <w:rPr>
                <w:rFonts w:cstheme="minorHAnsi"/>
                <w:sz w:val="20"/>
                <w:szCs w:val="20"/>
              </w:rPr>
              <w:t xml:space="preserve">red by the end of December. </w:t>
            </w:r>
          </w:p>
          <w:p w:rsidR="0056424F" w:rsidRPr="00CB085D" w:rsidRDefault="0002747E" w:rsidP="0056424F">
            <w:pPr>
              <w:rPr>
                <w:rFonts w:ascii="Sylfaen" w:hAnsi="Sylfaen" w:cstheme="minorHAnsi"/>
                <w:sz w:val="20"/>
                <w:szCs w:val="20"/>
                <w:lang w:val="ka-GE"/>
              </w:rPr>
            </w:pPr>
            <w:r>
              <w:rPr>
                <w:rFonts w:cstheme="minorHAnsi"/>
                <w:sz w:val="20"/>
                <w:szCs w:val="20"/>
              </w:rPr>
              <w:t>As to the</w:t>
            </w:r>
            <w:r w:rsidR="005D1C25">
              <w:rPr>
                <w:rFonts w:cstheme="minorHAnsi"/>
                <w:sz w:val="20"/>
                <w:szCs w:val="20"/>
              </w:rPr>
              <w:t xml:space="preserve"> Gori Crisis Center the process of</w:t>
            </w:r>
            <w:r>
              <w:rPr>
                <w:rFonts w:cstheme="minorHAnsi"/>
                <w:sz w:val="20"/>
                <w:szCs w:val="20"/>
              </w:rPr>
              <w:t xml:space="preserve"> renovating the building </w:t>
            </w:r>
            <w:r w:rsidR="005D1C25">
              <w:rPr>
                <w:rFonts w:cstheme="minorHAnsi"/>
                <w:sz w:val="20"/>
                <w:szCs w:val="20"/>
              </w:rPr>
              <w:t>will be finalized by the end of December, 2017.</w:t>
            </w:r>
          </w:p>
          <w:p w:rsidR="00A23DF6" w:rsidRPr="00CB085D" w:rsidRDefault="00A23DF6" w:rsidP="00B95662">
            <w:pPr>
              <w:jc w:val="both"/>
              <w:rPr>
                <w:rFonts w:cstheme="minorHAnsi"/>
                <w:sz w:val="20"/>
                <w:szCs w:val="20"/>
              </w:rPr>
            </w:pPr>
          </w:p>
        </w:tc>
        <w:tc>
          <w:tcPr>
            <w:tcW w:w="875" w:type="dxa"/>
          </w:tcPr>
          <w:p w:rsidR="00A23DF6" w:rsidRPr="009A5D04" w:rsidRDefault="00DC181C" w:rsidP="00504F81">
            <w:pPr>
              <w:jc w:val="center"/>
              <w:rPr>
                <w:rFonts w:cstheme="minorHAnsi"/>
                <w:color w:val="0070C0"/>
                <w:sz w:val="20"/>
                <w:szCs w:val="20"/>
              </w:rPr>
            </w:pPr>
            <w:r>
              <w:rPr>
                <w:rFonts w:cstheme="minorHAnsi"/>
                <w:color w:val="0070C0"/>
                <w:sz w:val="20"/>
                <w:szCs w:val="20"/>
              </w:rPr>
              <w:lastRenderedPageBreak/>
              <w:t>0,00</w:t>
            </w:r>
            <w:bookmarkStart w:id="0" w:name="_GoBack"/>
            <w:bookmarkEnd w:id="0"/>
          </w:p>
        </w:tc>
        <w:tc>
          <w:tcPr>
            <w:tcW w:w="5079" w:type="dxa"/>
          </w:tcPr>
          <w:p w:rsidR="00A23DF6" w:rsidRPr="009A5D04" w:rsidRDefault="00504F81" w:rsidP="00504F81">
            <w:pPr>
              <w:jc w:val="center"/>
              <w:rPr>
                <w:rFonts w:cstheme="minorHAnsi"/>
                <w:sz w:val="20"/>
                <w:szCs w:val="20"/>
              </w:rPr>
            </w:pPr>
            <w:r>
              <w:rPr>
                <w:rFonts w:cstheme="minorHAnsi"/>
                <w:sz w:val="20"/>
                <w:szCs w:val="20"/>
              </w:rPr>
              <w:t>N/A</w:t>
            </w:r>
          </w:p>
        </w:tc>
      </w:tr>
      <w:tr w:rsidR="00AB2D7B" w:rsidRPr="009A5D04" w:rsidTr="00CB085D">
        <w:tc>
          <w:tcPr>
            <w:tcW w:w="2604" w:type="dxa"/>
          </w:tcPr>
          <w:p w:rsidR="00AB2D7B" w:rsidRPr="00AB2D7B" w:rsidRDefault="00C66603" w:rsidP="00504F81">
            <w:pPr>
              <w:jc w:val="center"/>
              <w:rPr>
                <w:rFonts w:cstheme="minorHAnsi"/>
                <w:sz w:val="20"/>
                <w:szCs w:val="20"/>
              </w:rPr>
            </w:pPr>
            <w:r w:rsidRPr="00C66603">
              <w:rPr>
                <w:rFonts w:cstheme="minorHAnsi"/>
                <w:sz w:val="20"/>
                <w:szCs w:val="20"/>
              </w:rPr>
              <w:lastRenderedPageBreak/>
              <w:t>Purchase furniture and equipment for crisis centers</w:t>
            </w:r>
          </w:p>
        </w:tc>
        <w:tc>
          <w:tcPr>
            <w:tcW w:w="1694" w:type="dxa"/>
          </w:tcPr>
          <w:p w:rsidR="00AB2D7B" w:rsidRPr="009A5D04" w:rsidRDefault="00B95662" w:rsidP="00504F81">
            <w:pPr>
              <w:jc w:val="center"/>
              <w:rPr>
                <w:rFonts w:cstheme="minorHAnsi"/>
                <w:sz w:val="20"/>
                <w:szCs w:val="20"/>
              </w:rPr>
            </w:pPr>
            <w:r>
              <w:rPr>
                <w:rFonts w:cstheme="minorHAnsi"/>
                <w:sz w:val="20"/>
                <w:szCs w:val="20"/>
              </w:rPr>
              <w:t xml:space="preserve">Yes </w:t>
            </w:r>
          </w:p>
        </w:tc>
        <w:tc>
          <w:tcPr>
            <w:tcW w:w="4456" w:type="dxa"/>
          </w:tcPr>
          <w:p w:rsidR="00DC181C" w:rsidRDefault="00107C34" w:rsidP="00C31AAB">
            <w:pPr>
              <w:jc w:val="both"/>
              <w:rPr>
                <w:rFonts w:cstheme="minorHAnsi"/>
                <w:sz w:val="20"/>
                <w:szCs w:val="20"/>
              </w:rPr>
            </w:pPr>
            <w:r>
              <w:rPr>
                <w:rFonts w:cstheme="minorHAnsi"/>
                <w:sz w:val="20"/>
                <w:szCs w:val="20"/>
              </w:rPr>
              <w:t>F</w:t>
            </w:r>
            <w:r w:rsidR="000017ED">
              <w:rPr>
                <w:rFonts w:cstheme="minorHAnsi"/>
                <w:sz w:val="20"/>
                <w:szCs w:val="20"/>
              </w:rPr>
              <w:t xml:space="preserve">urniture and equipment for </w:t>
            </w:r>
            <w:r w:rsidR="0002747E">
              <w:rPr>
                <w:rFonts w:cstheme="minorHAnsi"/>
                <w:sz w:val="20"/>
                <w:szCs w:val="20"/>
              </w:rPr>
              <w:t xml:space="preserve">the </w:t>
            </w:r>
            <w:r w:rsidR="000017ED">
              <w:rPr>
                <w:rFonts w:cstheme="minorHAnsi"/>
                <w:sz w:val="20"/>
                <w:szCs w:val="20"/>
              </w:rPr>
              <w:t>Crisis Center</w:t>
            </w:r>
            <w:r>
              <w:rPr>
                <w:rFonts w:cstheme="minorHAnsi"/>
                <w:sz w:val="20"/>
                <w:szCs w:val="20"/>
              </w:rPr>
              <w:t xml:space="preserve"> in Kutaisi was purchased.</w:t>
            </w:r>
            <w:r w:rsidR="00C31AAB">
              <w:rPr>
                <w:rFonts w:cstheme="minorHAnsi"/>
                <w:sz w:val="20"/>
                <w:szCs w:val="20"/>
              </w:rPr>
              <w:t xml:space="preserve"> </w:t>
            </w:r>
          </w:p>
          <w:p w:rsidR="00AB2D7B" w:rsidRPr="009A5D04" w:rsidRDefault="00DC181C" w:rsidP="00DC181C">
            <w:pPr>
              <w:jc w:val="both"/>
              <w:rPr>
                <w:rFonts w:cstheme="minorHAnsi"/>
                <w:sz w:val="20"/>
                <w:szCs w:val="20"/>
              </w:rPr>
            </w:pPr>
            <w:r>
              <w:rPr>
                <w:rFonts w:cstheme="minorHAnsi"/>
                <w:sz w:val="20"/>
                <w:szCs w:val="20"/>
              </w:rPr>
              <w:t xml:space="preserve">As for </w:t>
            </w:r>
            <w:r>
              <w:rPr>
                <w:rFonts w:cstheme="minorHAnsi"/>
                <w:sz w:val="20"/>
                <w:szCs w:val="20"/>
              </w:rPr>
              <w:t>Gori Crisis Center</w:t>
            </w:r>
            <w:r>
              <w:rPr>
                <w:rFonts w:cstheme="minorHAnsi"/>
                <w:sz w:val="20"/>
                <w:szCs w:val="20"/>
              </w:rPr>
              <w:t>, t</w:t>
            </w:r>
            <w:r w:rsidR="00107C34">
              <w:rPr>
                <w:rFonts w:cstheme="minorHAnsi"/>
                <w:sz w:val="20"/>
                <w:szCs w:val="20"/>
              </w:rPr>
              <w:t>he cont</w:t>
            </w:r>
            <w:r w:rsidR="00C31AAB">
              <w:rPr>
                <w:rFonts w:cstheme="minorHAnsi"/>
                <w:sz w:val="20"/>
                <w:szCs w:val="20"/>
              </w:rPr>
              <w:t>r</w:t>
            </w:r>
            <w:r w:rsidR="00107C34">
              <w:rPr>
                <w:rFonts w:cstheme="minorHAnsi"/>
                <w:sz w:val="20"/>
                <w:szCs w:val="20"/>
              </w:rPr>
              <w:t>act was signed</w:t>
            </w:r>
            <w:r w:rsidR="00C31AAB">
              <w:rPr>
                <w:rFonts w:cstheme="minorHAnsi"/>
                <w:sz w:val="20"/>
                <w:szCs w:val="20"/>
              </w:rPr>
              <w:t xml:space="preserve"> regarding purchasing</w:t>
            </w:r>
            <w:r>
              <w:rPr>
                <w:rFonts w:cstheme="minorHAnsi"/>
                <w:sz w:val="20"/>
                <w:szCs w:val="20"/>
              </w:rPr>
              <w:t xml:space="preserve"> furniture and equipment</w:t>
            </w:r>
            <w:r w:rsidR="00C31AAB">
              <w:rPr>
                <w:rFonts w:cstheme="minorHAnsi"/>
                <w:sz w:val="20"/>
                <w:szCs w:val="20"/>
              </w:rPr>
              <w:t>. The total amount will be transferred by the end of December, 2017.</w:t>
            </w:r>
          </w:p>
        </w:tc>
        <w:tc>
          <w:tcPr>
            <w:tcW w:w="875" w:type="dxa"/>
          </w:tcPr>
          <w:p w:rsidR="00AB2D7B" w:rsidRPr="009A5D04" w:rsidRDefault="00B95662" w:rsidP="00504F81">
            <w:pPr>
              <w:jc w:val="center"/>
              <w:rPr>
                <w:rFonts w:cstheme="minorHAnsi"/>
                <w:color w:val="0070C0"/>
                <w:sz w:val="20"/>
                <w:szCs w:val="20"/>
              </w:rPr>
            </w:pPr>
            <w:r>
              <w:rPr>
                <w:rFonts w:cstheme="minorHAnsi"/>
                <w:color w:val="0070C0"/>
                <w:sz w:val="20"/>
                <w:szCs w:val="20"/>
              </w:rPr>
              <w:t>0,00</w:t>
            </w:r>
          </w:p>
        </w:tc>
        <w:tc>
          <w:tcPr>
            <w:tcW w:w="5079" w:type="dxa"/>
          </w:tcPr>
          <w:p w:rsidR="00AB2D7B" w:rsidRPr="009A5D04" w:rsidRDefault="00504F81" w:rsidP="00504F81">
            <w:pPr>
              <w:jc w:val="center"/>
              <w:rPr>
                <w:rFonts w:cstheme="minorHAnsi"/>
                <w:sz w:val="20"/>
                <w:szCs w:val="20"/>
              </w:rPr>
            </w:pPr>
            <w:r>
              <w:rPr>
                <w:rFonts w:cstheme="minorHAnsi"/>
                <w:sz w:val="20"/>
                <w:szCs w:val="20"/>
              </w:rPr>
              <w:t>N/A</w:t>
            </w:r>
          </w:p>
        </w:tc>
      </w:tr>
      <w:tr w:rsidR="00AB2D7B" w:rsidRPr="009A5D04" w:rsidTr="00CB085D">
        <w:tc>
          <w:tcPr>
            <w:tcW w:w="2604" w:type="dxa"/>
          </w:tcPr>
          <w:p w:rsidR="00AB2D7B" w:rsidRPr="00AB2D7B" w:rsidRDefault="00C66603" w:rsidP="00504F81">
            <w:pPr>
              <w:jc w:val="center"/>
              <w:rPr>
                <w:rFonts w:cstheme="minorHAnsi"/>
                <w:sz w:val="20"/>
                <w:szCs w:val="20"/>
              </w:rPr>
            </w:pPr>
            <w:r w:rsidRPr="00C66603">
              <w:rPr>
                <w:rFonts w:cstheme="minorHAnsi"/>
                <w:sz w:val="20"/>
                <w:szCs w:val="20"/>
              </w:rPr>
              <w:t>Purchase technical equipment for shelters</w:t>
            </w:r>
          </w:p>
        </w:tc>
        <w:tc>
          <w:tcPr>
            <w:tcW w:w="1694" w:type="dxa"/>
          </w:tcPr>
          <w:p w:rsidR="00AB2D7B" w:rsidRPr="009A5D04" w:rsidRDefault="00B95662" w:rsidP="00504F81">
            <w:pPr>
              <w:jc w:val="center"/>
              <w:rPr>
                <w:rFonts w:cstheme="minorHAnsi"/>
                <w:sz w:val="20"/>
                <w:szCs w:val="20"/>
              </w:rPr>
            </w:pPr>
            <w:r>
              <w:rPr>
                <w:rFonts w:cstheme="minorHAnsi"/>
                <w:sz w:val="20"/>
                <w:szCs w:val="20"/>
              </w:rPr>
              <w:t xml:space="preserve">Yes </w:t>
            </w:r>
          </w:p>
        </w:tc>
        <w:tc>
          <w:tcPr>
            <w:tcW w:w="4456" w:type="dxa"/>
          </w:tcPr>
          <w:p w:rsidR="00AB2D7B" w:rsidRPr="009A5D04" w:rsidRDefault="0002747E" w:rsidP="00723910">
            <w:pPr>
              <w:rPr>
                <w:rFonts w:cstheme="minorHAnsi"/>
                <w:sz w:val="20"/>
                <w:szCs w:val="20"/>
              </w:rPr>
            </w:pPr>
            <w:r>
              <w:rPr>
                <w:rFonts w:cstheme="minorHAnsi"/>
                <w:sz w:val="20"/>
                <w:szCs w:val="20"/>
              </w:rPr>
              <w:t>The f</w:t>
            </w:r>
            <w:r w:rsidR="00723910">
              <w:rPr>
                <w:rFonts w:cstheme="minorHAnsi"/>
                <w:sz w:val="20"/>
                <w:szCs w:val="20"/>
              </w:rPr>
              <w:t xml:space="preserve">ollowing items were purchased  for shelters: </w:t>
            </w:r>
            <w:r w:rsidR="0095571A" w:rsidRPr="0095571A">
              <w:rPr>
                <w:rFonts w:cstheme="minorHAnsi"/>
                <w:sz w:val="20"/>
                <w:szCs w:val="20"/>
              </w:rPr>
              <w:t xml:space="preserve"> 10 PCs</w:t>
            </w:r>
            <w:r w:rsidR="00723910">
              <w:rPr>
                <w:rFonts w:cstheme="minorHAnsi"/>
                <w:sz w:val="20"/>
                <w:szCs w:val="20"/>
              </w:rPr>
              <w:t xml:space="preserve">, 10 UPSs and 3 printers </w:t>
            </w:r>
          </w:p>
        </w:tc>
        <w:tc>
          <w:tcPr>
            <w:tcW w:w="875" w:type="dxa"/>
          </w:tcPr>
          <w:p w:rsidR="00AB2D7B" w:rsidRPr="009A5D04" w:rsidRDefault="0056424F" w:rsidP="00504F81">
            <w:pPr>
              <w:jc w:val="center"/>
              <w:rPr>
                <w:rFonts w:cstheme="minorHAnsi"/>
                <w:color w:val="0070C0"/>
                <w:sz w:val="20"/>
                <w:szCs w:val="20"/>
              </w:rPr>
            </w:pPr>
            <w:r>
              <w:rPr>
                <w:rFonts w:cstheme="minorHAnsi"/>
                <w:color w:val="0070C0"/>
                <w:sz w:val="20"/>
                <w:szCs w:val="20"/>
              </w:rPr>
              <w:t>2655.60</w:t>
            </w:r>
          </w:p>
        </w:tc>
        <w:tc>
          <w:tcPr>
            <w:tcW w:w="5079" w:type="dxa"/>
          </w:tcPr>
          <w:p w:rsidR="00AB2D7B" w:rsidRPr="009A5D04" w:rsidRDefault="00504F81" w:rsidP="00504F81">
            <w:pPr>
              <w:jc w:val="center"/>
              <w:rPr>
                <w:rFonts w:cstheme="minorHAnsi"/>
                <w:sz w:val="20"/>
                <w:szCs w:val="20"/>
              </w:rPr>
            </w:pPr>
            <w:r>
              <w:rPr>
                <w:rFonts w:cstheme="minorHAnsi"/>
                <w:sz w:val="20"/>
                <w:szCs w:val="20"/>
              </w:rPr>
              <w:t>N/A</w:t>
            </w:r>
          </w:p>
        </w:tc>
      </w:tr>
    </w:tbl>
    <w:p w:rsidR="008C4DB8" w:rsidRPr="009A5D04" w:rsidRDefault="008C4DB8" w:rsidP="00504F81">
      <w:pPr>
        <w:jc w:val="center"/>
        <w:rPr>
          <w:rFonts w:cstheme="minorHAnsi"/>
          <w:color w:val="0070C0"/>
          <w:sz w:val="20"/>
          <w:szCs w:val="20"/>
        </w:rPr>
      </w:pPr>
    </w:p>
    <w:p w:rsidR="009A5D04" w:rsidRDefault="009A5D04" w:rsidP="00504F81">
      <w:pPr>
        <w:jc w:val="center"/>
        <w:rPr>
          <w:rFonts w:cstheme="minorHAnsi"/>
          <w:b/>
          <w:color w:val="0070C0"/>
          <w:sz w:val="20"/>
          <w:szCs w:val="20"/>
        </w:rPr>
      </w:pPr>
      <w:r>
        <w:rPr>
          <w:rFonts w:cstheme="minorHAnsi"/>
          <w:b/>
          <w:color w:val="0070C0"/>
          <w:sz w:val="20"/>
          <w:szCs w:val="20"/>
        </w:rPr>
        <w:br w:type="page"/>
      </w:r>
    </w:p>
    <w:p w:rsidR="00737CAF" w:rsidRPr="009A5D04" w:rsidRDefault="00737CAF">
      <w:pPr>
        <w:rPr>
          <w:rFonts w:cstheme="minorHAnsi"/>
          <w:b/>
          <w:sz w:val="20"/>
          <w:szCs w:val="20"/>
        </w:rPr>
      </w:pPr>
      <w:r w:rsidRPr="009A5D04">
        <w:rPr>
          <w:rFonts w:cstheme="minorHAnsi"/>
          <w:b/>
          <w:sz w:val="20"/>
          <w:szCs w:val="20"/>
        </w:rPr>
        <w:lastRenderedPageBreak/>
        <w:t xml:space="preserve">Attachment: A Human Story – describing the work and results/change in the life of a project beneficiary </w:t>
      </w:r>
    </w:p>
    <w:p w:rsidR="00737CAF" w:rsidRPr="009A5D04" w:rsidRDefault="00737CAF" w:rsidP="00737CAF">
      <w:pPr>
        <w:spacing w:after="0" w:line="240" w:lineRule="auto"/>
        <w:jc w:val="both"/>
        <w:rPr>
          <w:rFonts w:eastAsia="Times New Roman" w:cs="Times New Roman"/>
          <w:color w:val="000000"/>
          <w:sz w:val="20"/>
          <w:szCs w:val="20"/>
        </w:rPr>
      </w:pPr>
      <w:r w:rsidRPr="009A5D04">
        <w:rPr>
          <w:rFonts w:eastAsia="Times New Roman" w:cs="Times New Roman"/>
          <w:color w:val="000000"/>
          <w:sz w:val="20"/>
          <w:szCs w:val="20"/>
        </w:rPr>
        <w:t xml:space="preserve">The story has to demonstrate how UN Women / Responsible Party </w:t>
      </w:r>
      <w:proofErr w:type="gramStart"/>
      <w:r w:rsidRPr="009A5D04">
        <w:rPr>
          <w:rFonts w:eastAsia="Times New Roman" w:cs="Times New Roman"/>
          <w:color w:val="000000"/>
          <w:sz w:val="20"/>
          <w:szCs w:val="20"/>
        </w:rPr>
        <w:t>is</w:t>
      </w:r>
      <w:proofErr w:type="gramEnd"/>
      <w:r w:rsidRPr="009A5D04">
        <w:rPr>
          <w:rFonts w:eastAsia="Times New Roman" w:cs="Times New Roman"/>
          <w:color w:val="000000"/>
          <w:sz w:val="20"/>
          <w:szCs w:val="20"/>
        </w:rPr>
        <w:t xml:space="preserve"> working to change a life of a women or a community. The story should be easy to understand for a wide audience and should strive to illustrate our impact and results!</w:t>
      </w:r>
    </w:p>
    <w:p w:rsidR="00737CAF" w:rsidRPr="009A5D04" w:rsidRDefault="00737CAF" w:rsidP="00737CAF">
      <w:pPr>
        <w:spacing w:after="0" w:line="240" w:lineRule="auto"/>
        <w:jc w:val="both"/>
        <w:rPr>
          <w:rFonts w:eastAsia="Times New Roman" w:cs="Times New Roman"/>
          <w:color w:val="000000"/>
          <w:sz w:val="20"/>
          <w:szCs w:val="20"/>
        </w:rPr>
      </w:pPr>
    </w:p>
    <w:p w:rsidR="009A5D04" w:rsidRPr="009A5D04" w:rsidRDefault="009A5D04" w:rsidP="009A5D04">
      <w:pPr>
        <w:pStyle w:val="NoSpacing"/>
        <w:jc w:val="both"/>
        <w:rPr>
          <w:rFonts w:cs="Times New Roman"/>
          <w:sz w:val="20"/>
          <w:szCs w:val="20"/>
          <w:u w:val="single"/>
        </w:rPr>
      </w:pPr>
      <w:r w:rsidRPr="009A5D04">
        <w:rPr>
          <w:rFonts w:cs="Times New Roman"/>
          <w:b/>
          <w:sz w:val="20"/>
          <w:szCs w:val="20"/>
          <w:u w:val="single"/>
        </w:rPr>
        <w:t>Pitching stories:</w:t>
      </w:r>
      <w:r w:rsidRPr="009A5D04">
        <w:rPr>
          <w:rFonts w:cs="Times New Roman"/>
          <w:sz w:val="20"/>
          <w:szCs w:val="20"/>
          <w:u w:val="single"/>
        </w:rPr>
        <w:t xml:space="preserve"> Writing a good web story takes time, research and involvement in the editing process. Feel free to first pitch a story idea to UN Women Communications Specialist, before writing. Send ideas in one paragraph to Gvantsa Asatiani, </w:t>
      </w:r>
      <w:hyperlink r:id="rId7" w:history="1">
        <w:r w:rsidRPr="009A5D04">
          <w:rPr>
            <w:rStyle w:val="Hyperlink"/>
            <w:rFonts w:cs="Times New Roman"/>
            <w:sz w:val="20"/>
            <w:szCs w:val="20"/>
          </w:rPr>
          <w:t>Gvantsa.asatiani@unwomen.org</w:t>
        </w:r>
      </w:hyperlink>
      <w:r w:rsidRPr="009A5D04">
        <w:rPr>
          <w:rFonts w:cs="Times New Roman"/>
          <w:sz w:val="20"/>
          <w:szCs w:val="20"/>
          <w:u w:val="single"/>
        </w:rPr>
        <w:t xml:space="preserve"> with a copy to UNJP UN Women Component Manager Irina Japharidze, irina.japharidze@unwomen.org. </w:t>
      </w:r>
    </w:p>
    <w:p w:rsidR="009A5D04" w:rsidRPr="009A5D04" w:rsidRDefault="009A5D04" w:rsidP="00737CAF">
      <w:pPr>
        <w:spacing w:after="0" w:line="240" w:lineRule="auto"/>
        <w:jc w:val="both"/>
        <w:rPr>
          <w:rFonts w:eastAsia="Times New Roman" w:cs="Times New Roman"/>
          <w:b/>
          <w:bCs/>
          <w:color w:val="000000"/>
          <w:sz w:val="20"/>
          <w:szCs w:val="20"/>
        </w:rPr>
      </w:pPr>
    </w:p>
    <w:p w:rsidR="00737CAF" w:rsidRPr="009A5D04" w:rsidRDefault="00737CAF" w:rsidP="00737CAF">
      <w:pPr>
        <w:spacing w:after="0" w:line="240" w:lineRule="auto"/>
        <w:jc w:val="both"/>
        <w:rPr>
          <w:rFonts w:eastAsia="Times New Roman" w:cs="Times New Roman"/>
          <w:color w:val="000000"/>
          <w:sz w:val="20"/>
          <w:szCs w:val="20"/>
        </w:rPr>
      </w:pPr>
      <w:r w:rsidRPr="009A5D04">
        <w:rPr>
          <w:rFonts w:eastAsia="Times New Roman" w:cs="Times New Roman"/>
          <w:b/>
          <w:bCs/>
          <w:color w:val="000000"/>
          <w:sz w:val="20"/>
          <w:szCs w:val="20"/>
        </w:rPr>
        <w:t>Audience</w:t>
      </w:r>
      <w:r w:rsidRPr="009A5D04">
        <w:rPr>
          <w:rFonts w:eastAsia="Times New Roman" w:cs="Times New Roman"/>
          <w:b/>
          <w:color w:val="000000"/>
          <w:sz w:val="20"/>
          <w:szCs w:val="20"/>
        </w:rPr>
        <w:t>:</w:t>
      </w:r>
      <w:r w:rsidRPr="009A5D04">
        <w:rPr>
          <w:rFonts w:eastAsia="Times New Roman" w:cs="Times New Roman"/>
          <w:color w:val="000000"/>
          <w:sz w:val="20"/>
          <w:szCs w:val="20"/>
        </w:rPr>
        <w:t xml:space="preserve"> general public, students, academics, UN and other stakeholders and media. It may also be used for outreach to donors, media talking points of examples of our work, and other purposes.</w:t>
      </w:r>
    </w:p>
    <w:p w:rsidR="00AF108C" w:rsidRPr="009A5D04" w:rsidRDefault="00AF108C" w:rsidP="00737CAF">
      <w:pPr>
        <w:spacing w:after="0" w:line="240" w:lineRule="auto"/>
        <w:jc w:val="both"/>
        <w:rPr>
          <w:rFonts w:eastAsia="Times New Roman" w:cs="Times New Roman"/>
          <w:b/>
          <w:bCs/>
          <w:color w:val="000000"/>
          <w:sz w:val="20"/>
          <w:szCs w:val="20"/>
        </w:rPr>
      </w:pPr>
    </w:p>
    <w:p w:rsidR="00737CAF" w:rsidRPr="009A5D04" w:rsidRDefault="00737CAF" w:rsidP="00737CAF">
      <w:pPr>
        <w:spacing w:after="0" w:line="240" w:lineRule="auto"/>
        <w:jc w:val="both"/>
        <w:rPr>
          <w:rFonts w:eastAsia="Times New Roman" w:cs="Times New Roman"/>
          <w:color w:val="000000"/>
          <w:sz w:val="20"/>
          <w:szCs w:val="20"/>
        </w:rPr>
      </w:pPr>
      <w:r w:rsidRPr="009A5D04">
        <w:rPr>
          <w:rFonts w:eastAsia="Times New Roman" w:cs="Times New Roman"/>
          <w:b/>
          <w:bCs/>
          <w:color w:val="000000"/>
          <w:sz w:val="20"/>
          <w:szCs w:val="20"/>
        </w:rPr>
        <w:t>Length</w:t>
      </w:r>
      <w:r w:rsidRPr="009A5D04">
        <w:rPr>
          <w:rFonts w:eastAsia="Times New Roman" w:cs="Times New Roman"/>
          <w:b/>
          <w:color w:val="000000"/>
          <w:sz w:val="20"/>
          <w:szCs w:val="20"/>
        </w:rPr>
        <w:t>:</w:t>
      </w:r>
      <w:r w:rsidRPr="009A5D04">
        <w:rPr>
          <w:rFonts w:eastAsia="Times New Roman" w:cs="Times New Roman"/>
          <w:color w:val="000000"/>
          <w:sz w:val="20"/>
          <w:szCs w:val="20"/>
        </w:rPr>
        <w:t xml:space="preserve"> Aim for 500 words; the maximum is 750.</w:t>
      </w:r>
    </w:p>
    <w:p w:rsidR="00737CAF" w:rsidRPr="009A5D04" w:rsidRDefault="00737CAF" w:rsidP="00737CAF">
      <w:pPr>
        <w:spacing w:after="0" w:line="240" w:lineRule="auto"/>
        <w:jc w:val="both"/>
        <w:rPr>
          <w:rFonts w:eastAsia="Times New Roman" w:cs="Times New Roman"/>
          <w:b/>
          <w:bCs/>
          <w:color w:val="000000"/>
          <w:sz w:val="20"/>
          <w:szCs w:val="20"/>
        </w:rPr>
      </w:pPr>
    </w:p>
    <w:p w:rsidR="00737CAF" w:rsidRPr="009A5D04" w:rsidRDefault="00737CAF" w:rsidP="00737CAF">
      <w:pPr>
        <w:spacing w:after="0" w:line="240" w:lineRule="auto"/>
        <w:jc w:val="both"/>
        <w:rPr>
          <w:rFonts w:cs="Times New Roman"/>
          <w:sz w:val="20"/>
          <w:szCs w:val="20"/>
          <w:lang w:val="en-CA"/>
        </w:rPr>
      </w:pPr>
      <w:r w:rsidRPr="009A5D04">
        <w:rPr>
          <w:rFonts w:eastAsia="Times New Roman" w:cs="Times New Roman"/>
          <w:b/>
          <w:bCs/>
          <w:color w:val="000000"/>
          <w:sz w:val="20"/>
          <w:szCs w:val="20"/>
        </w:rPr>
        <w:t>Story structure</w:t>
      </w:r>
      <w:r w:rsidRPr="009A5D04">
        <w:rPr>
          <w:rFonts w:eastAsia="Times New Roman" w:cs="Times New Roman"/>
          <w:b/>
          <w:color w:val="000000"/>
          <w:sz w:val="20"/>
          <w:szCs w:val="20"/>
        </w:rPr>
        <w:t>:</w:t>
      </w:r>
      <w:r w:rsidRPr="009A5D04">
        <w:rPr>
          <w:rFonts w:eastAsia="Times New Roman" w:cs="Times New Roman"/>
          <w:color w:val="000000"/>
          <w:sz w:val="20"/>
          <w:szCs w:val="20"/>
        </w:rPr>
        <w:t xml:space="preserve"> Tell the personal story of an individual or community following the </w:t>
      </w:r>
      <w:r w:rsidRPr="009A5D04">
        <w:rPr>
          <w:rFonts w:eastAsia="Times New Roman" w:cs="Times New Roman"/>
          <w:i/>
          <w:iCs/>
          <w:color w:val="000000"/>
          <w:sz w:val="20"/>
          <w:szCs w:val="20"/>
        </w:rPr>
        <w:t>‘issue, action, impact’</w:t>
      </w:r>
      <w:r w:rsidRPr="009A5D04">
        <w:rPr>
          <w:rFonts w:eastAsia="Times New Roman" w:cs="Times New Roman"/>
          <w:color w:val="000000"/>
          <w:sz w:val="20"/>
          <w:szCs w:val="20"/>
        </w:rPr>
        <w:t xml:space="preserve"> model of storytelling. </w:t>
      </w:r>
      <w:r w:rsidRPr="009A5D04">
        <w:rPr>
          <w:rFonts w:cs="Times New Roman"/>
          <w:color w:val="000000"/>
          <w:sz w:val="20"/>
          <w:szCs w:val="20"/>
        </w:rPr>
        <w:t xml:space="preserve">In other words, explain the problem, what is or has been done about it, and what concrete impact that has had. </w:t>
      </w:r>
      <w:r w:rsidRPr="009A5D04">
        <w:rPr>
          <w:rFonts w:eastAsia="Times New Roman" w:cs="Times New Roman"/>
          <w:color w:val="000000"/>
          <w:sz w:val="20"/>
          <w:szCs w:val="20"/>
        </w:rPr>
        <w:t>Show how a</w:t>
      </w:r>
      <w:r w:rsidRPr="009A5D04">
        <w:rPr>
          <w:rFonts w:cs="Times New Roman"/>
          <w:sz w:val="20"/>
          <w:szCs w:val="20"/>
        </w:rPr>
        <w:t xml:space="preserve"> specific activity has improved women’s lives. Many readers won’t get past the first paragraph so you need to grab the reader’s attention. Often you can start with a vivid quote or telling vignette from your protagonist – the human face of the story. </w:t>
      </w:r>
    </w:p>
    <w:p w:rsidR="00737CAF" w:rsidRPr="009A5D04" w:rsidRDefault="00737CAF" w:rsidP="00737CAF">
      <w:pPr>
        <w:pStyle w:val="NoSpacing"/>
        <w:jc w:val="both"/>
        <w:rPr>
          <w:rFonts w:cs="Times New Roman"/>
          <w:b/>
          <w:sz w:val="20"/>
          <w:szCs w:val="20"/>
        </w:rPr>
      </w:pPr>
    </w:p>
    <w:p w:rsidR="00737CAF" w:rsidRPr="009A5D04" w:rsidRDefault="00737CAF" w:rsidP="00737CAF">
      <w:pPr>
        <w:spacing w:after="0" w:line="240" w:lineRule="auto"/>
        <w:jc w:val="both"/>
        <w:rPr>
          <w:rFonts w:cs="Times New Roman"/>
          <w:sz w:val="20"/>
          <w:szCs w:val="20"/>
        </w:rPr>
      </w:pPr>
      <w:r w:rsidRPr="009A5D04">
        <w:rPr>
          <w:rFonts w:cs="Times New Roman"/>
          <w:b/>
          <w:sz w:val="20"/>
          <w:szCs w:val="20"/>
        </w:rPr>
        <w:t>Results:</w:t>
      </w:r>
      <w:r w:rsidRPr="009A5D04">
        <w:rPr>
          <w:rFonts w:cs="Times New Roman"/>
          <w:sz w:val="20"/>
          <w:szCs w:val="20"/>
        </w:rPr>
        <w:t xml:space="preserve"> </w:t>
      </w:r>
      <w:r w:rsidRPr="009A5D04">
        <w:rPr>
          <w:rFonts w:eastAsia="Times New Roman" w:cs="Times New Roman"/>
          <w:color w:val="000000"/>
          <w:sz w:val="20"/>
          <w:szCs w:val="20"/>
        </w:rPr>
        <w:t xml:space="preserve">Aim to showcase impact and results! Illustrate how we have helped </w:t>
      </w:r>
      <w:r w:rsidRPr="009A5D04">
        <w:rPr>
          <w:rFonts w:eastAsia="Times New Roman" w:cs="Times New Roman"/>
          <w:color w:val="000000"/>
          <w:sz w:val="20"/>
          <w:szCs w:val="20"/>
          <w:u w:val="single"/>
        </w:rPr>
        <w:t>change</w:t>
      </w:r>
      <w:r w:rsidRPr="009A5D04">
        <w:rPr>
          <w:rFonts w:eastAsia="Times New Roman" w:cs="Times New Roman"/>
          <w:color w:val="000000"/>
          <w:sz w:val="20"/>
          <w:szCs w:val="20"/>
        </w:rPr>
        <w:t xml:space="preserve"> something for the better. Whenever possible, provide recent statistics or </w:t>
      </w:r>
      <w:r w:rsidRPr="009A5D04">
        <w:rPr>
          <w:rFonts w:eastAsia="Times New Roman" w:cs="Times New Roman"/>
          <w:i/>
          <w:color w:val="000000"/>
          <w:sz w:val="20"/>
          <w:szCs w:val="20"/>
        </w:rPr>
        <w:t>quantitative</w:t>
      </w:r>
      <w:r w:rsidRPr="009A5D04">
        <w:rPr>
          <w:rFonts w:eastAsia="Times New Roman" w:cs="Times New Roman"/>
          <w:color w:val="000000"/>
          <w:sz w:val="20"/>
          <w:szCs w:val="20"/>
        </w:rPr>
        <w:t xml:space="preserve"> figures. Remember </w:t>
      </w:r>
      <w:r w:rsidRPr="009A5D04">
        <w:rPr>
          <w:rFonts w:cs="Times New Roman"/>
          <w:sz w:val="20"/>
          <w:szCs w:val="20"/>
        </w:rPr>
        <w:t xml:space="preserve">to cite </w:t>
      </w:r>
      <w:r w:rsidRPr="009A5D04">
        <w:rPr>
          <w:rFonts w:eastAsia="Times New Roman" w:cs="Times New Roman"/>
          <w:color w:val="000000"/>
          <w:sz w:val="20"/>
          <w:szCs w:val="20"/>
        </w:rPr>
        <w:t xml:space="preserve">sources (prefer research by the UN or Governments, and reputable academic or NGO sources) and include links. Also use </w:t>
      </w:r>
      <w:r w:rsidRPr="009A5D04">
        <w:rPr>
          <w:rFonts w:eastAsia="Times New Roman" w:cs="Times New Roman"/>
          <w:i/>
          <w:color w:val="000000"/>
          <w:sz w:val="20"/>
          <w:szCs w:val="20"/>
        </w:rPr>
        <w:t xml:space="preserve">qualitative </w:t>
      </w:r>
      <w:r w:rsidRPr="009A5D04">
        <w:rPr>
          <w:rFonts w:eastAsia="Times New Roman" w:cs="Times New Roman"/>
          <w:color w:val="000000"/>
          <w:sz w:val="20"/>
          <w:szCs w:val="20"/>
        </w:rPr>
        <w:t xml:space="preserve">evidence, such as quotes from experts or officials or examples of concrete changes in the lives of your protagonists. </w:t>
      </w:r>
    </w:p>
    <w:p w:rsidR="00737CAF" w:rsidRPr="009A5D04" w:rsidRDefault="00737CAF" w:rsidP="00737CAF">
      <w:pPr>
        <w:pStyle w:val="NoSpacing"/>
        <w:rPr>
          <w:rFonts w:eastAsia="Times New Roman" w:cs="Times New Roman"/>
          <w:b/>
          <w:color w:val="000000"/>
          <w:sz w:val="20"/>
          <w:szCs w:val="20"/>
          <w:lang w:val="en-US"/>
        </w:rPr>
      </w:pPr>
    </w:p>
    <w:p w:rsidR="00737CAF" w:rsidRPr="009A5D04" w:rsidRDefault="00737CAF" w:rsidP="00737CAF">
      <w:pPr>
        <w:pStyle w:val="NoSpacing"/>
        <w:rPr>
          <w:rFonts w:cs="Times New Roman"/>
          <w:sz w:val="20"/>
          <w:szCs w:val="20"/>
        </w:rPr>
      </w:pPr>
      <w:r w:rsidRPr="009A5D04">
        <w:rPr>
          <w:rFonts w:eastAsia="Times New Roman" w:cs="Times New Roman"/>
          <w:b/>
          <w:color w:val="000000"/>
          <w:sz w:val="20"/>
          <w:szCs w:val="20"/>
          <w:lang w:val="en-US"/>
        </w:rPr>
        <w:t>Mentioning donors:</w:t>
      </w:r>
      <w:r w:rsidRPr="009A5D04">
        <w:rPr>
          <w:rFonts w:eastAsia="Times New Roman" w:cs="Times New Roman"/>
          <w:color w:val="000000"/>
          <w:sz w:val="20"/>
          <w:szCs w:val="20"/>
          <w:lang w:val="en-US"/>
        </w:rPr>
        <w:t xml:space="preserve"> We have to mention project or programme donors, so please indicate the UN Joint Programme name and funding source.</w:t>
      </w:r>
    </w:p>
    <w:p w:rsidR="00737CAF" w:rsidRPr="009A5D04" w:rsidRDefault="00737CAF" w:rsidP="00737CAF">
      <w:pPr>
        <w:pStyle w:val="NoSpacing"/>
        <w:jc w:val="both"/>
        <w:rPr>
          <w:rFonts w:cs="Times New Roman"/>
          <w:b/>
          <w:sz w:val="20"/>
          <w:szCs w:val="20"/>
        </w:rPr>
      </w:pPr>
    </w:p>
    <w:p w:rsidR="00737CAF" w:rsidRPr="009A5D04" w:rsidRDefault="00737CAF" w:rsidP="00737CAF">
      <w:pPr>
        <w:pStyle w:val="NoSpacing"/>
        <w:rPr>
          <w:rFonts w:eastAsia="Times New Roman" w:cs="Times New Roman"/>
          <w:color w:val="000000"/>
          <w:sz w:val="20"/>
          <w:szCs w:val="20"/>
          <w:lang w:val="en-US"/>
        </w:rPr>
      </w:pPr>
      <w:r w:rsidRPr="009A5D04">
        <w:rPr>
          <w:rFonts w:cs="Times New Roman"/>
          <w:b/>
          <w:sz w:val="20"/>
          <w:szCs w:val="20"/>
        </w:rPr>
        <w:t xml:space="preserve">Voices: </w:t>
      </w:r>
      <w:r w:rsidRPr="009A5D04">
        <w:rPr>
          <w:rFonts w:cs="Times New Roman"/>
          <w:sz w:val="20"/>
          <w:szCs w:val="20"/>
        </w:rPr>
        <w:t xml:space="preserve">Aim for two-to-three great quotes from different people (always include at least one person directly affected by our work, </w:t>
      </w:r>
      <w:r w:rsidRPr="009A5D04">
        <w:rPr>
          <w:rFonts w:eastAsia="Times New Roman" w:cs="Times New Roman"/>
          <w:bCs/>
          <w:sz w:val="20"/>
          <w:szCs w:val="20"/>
          <w:lang w:val="en-US"/>
        </w:rPr>
        <w:t>plus other ‘experts’</w:t>
      </w:r>
      <w:r w:rsidRPr="009A5D04">
        <w:rPr>
          <w:rFonts w:eastAsia="Times New Roman" w:cs="Times New Roman"/>
          <w:sz w:val="20"/>
          <w:szCs w:val="20"/>
          <w:lang w:val="en-US"/>
        </w:rPr>
        <w:t xml:space="preserve"> </w:t>
      </w:r>
      <w:r w:rsidRPr="009A5D04">
        <w:rPr>
          <w:rFonts w:eastAsia="Times New Roman" w:cs="Times New Roman"/>
          <w:color w:val="000000"/>
          <w:sz w:val="20"/>
          <w:szCs w:val="20"/>
          <w:lang w:val="en-US"/>
        </w:rPr>
        <w:t xml:space="preserve">including partners or NGOs, government. </w:t>
      </w:r>
    </w:p>
    <w:p w:rsidR="00737CAF" w:rsidRPr="009A5D04" w:rsidRDefault="00737CAF" w:rsidP="00737CAF">
      <w:pPr>
        <w:pStyle w:val="NoSpacing"/>
        <w:rPr>
          <w:rFonts w:eastAsia="Times New Roman" w:cs="Times New Roman"/>
          <w:color w:val="000000"/>
          <w:sz w:val="20"/>
          <w:szCs w:val="20"/>
          <w:lang w:val="en-US"/>
        </w:rPr>
      </w:pPr>
    </w:p>
    <w:p w:rsidR="00737CAF" w:rsidRPr="009A5D04" w:rsidRDefault="00737CAF" w:rsidP="00737CAF">
      <w:pPr>
        <w:pStyle w:val="NoSpacing"/>
        <w:rPr>
          <w:rFonts w:cs="Times New Roman"/>
          <w:sz w:val="20"/>
          <w:szCs w:val="20"/>
        </w:rPr>
      </w:pPr>
      <w:r w:rsidRPr="009A5D04">
        <w:rPr>
          <w:rFonts w:cs="Times New Roman"/>
          <w:b/>
          <w:sz w:val="20"/>
          <w:szCs w:val="20"/>
        </w:rPr>
        <w:t>Write for a global audience:</w:t>
      </w:r>
      <w:r w:rsidRPr="009A5D04">
        <w:rPr>
          <w:rFonts w:cs="Times New Roman"/>
          <w:sz w:val="20"/>
          <w:szCs w:val="20"/>
        </w:rPr>
        <w:t xml:space="preserve"> Italicize any non-English words and explain them. Tell us where a community is located (north-east, southern highlands, 190 km west of the capital) and describe the geography and customs in a colourful, non-judgmental way. </w:t>
      </w:r>
    </w:p>
    <w:p w:rsidR="00AF108C" w:rsidRPr="009A5D04" w:rsidRDefault="00AF108C" w:rsidP="00737CAF">
      <w:pPr>
        <w:pStyle w:val="NoSpacing"/>
        <w:rPr>
          <w:rFonts w:cs="Times New Roman"/>
          <w:b/>
          <w:sz w:val="20"/>
          <w:szCs w:val="20"/>
        </w:rPr>
      </w:pPr>
    </w:p>
    <w:p w:rsidR="00737CAF" w:rsidRPr="009A5D04" w:rsidRDefault="00737CAF" w:rsidP="00737CAF">
      <w:pPr>
        <w:pStyle w:val="NoSpacing"/>
        <w:rPr>
          <w:rFonts w:cs="Times New Roman"/>
          <w:b/>
          <w:sz w:val="20"/>
          <w:szCs w:val="20"/>
        </w:rPr>
      </w:pPr>
      <w:r w:rsidRPr="009A5D04">
        <w:rPr>
          <w:rFonts w:cs="Times New Roman"/>
          <w:b/>
          <w:sz w:val="20"/>
          <w:szCs w:val="20"/>
        </w:rPr>
        <w:t>Examples of good human interest feature stories:</w:t>
      </w:r>
    </w:p>
    <w:p w:rsidR="00737CAF" w:rsidRPr="009A5D04" w:rsidRDefault="00DC181C" w:rsidP="00737CAF">
      <w:pPr>
        <w:pStyle w:val="NoSpacing"/>
        <w:rPr>
          <w:rFonts w:cs="Times New Roman"/>
          <w:sz w:val="20"/>
          <w:szCs w:val="20"/>
        </w:rPr>
      </w:pPr>
      <w:hyperlink r:id="rId8" w:history="1">
        <w:r w:rsidR="00737CAF" w:rsidRPr="009A5D04">
          <w:rPr>
            <w:rStyle w:val="Hyperlink"/>
            <w:rFonts w:cs="Times New Roman"/>
            <w:sz w:val="20"/>
            <w:szCs w:val="20"/>
          </w:rPr>
          <w:t>In Ethiopia, church bells ring for women and girls</w:t>
        </w:r>
      </w:hyperlink>
    </w:p>
    <w:p w:rsidR="00737CAF" w:rsidRPr="009A5D04" w:rsidRDefault="00DC181C" w:rsidP="00737CAF">
      <w:pPr>
        <w:pStyle w:val="NoSpacing"/>
        <w:rPr>
          <w:rFonts w:cs="Times New Roman"/>
          <w:color w:val="000000"/>
          <w:sz w:val="20"/>
          <w:szCs w:val="20"/>
          <w:shd w:val="clear" w:color="auto" w:fill="FFFFFF"/>
        </w:rPr>
      </w:pPr>
      <w:hyperlink r:id="rId9" w:history="1">
        <w:r w:rsidR="00737CAF" w:rsidRPr="009A5D04">
          <w:rPr>
            <w:rStyle w:val="Hyperlink"/>
            <w:rFonts w:cs="Times New Roman"/>
            <w:sz w:val="20"/>
            <w:szCs w:val="20"/>
          </w:rPr>
          <w:t>Sharp increase of women voters in Pakistan’s recent elections</w:t>
        </w:r>
      </w:hyperlink>
      <w:r w:rsidR="00737CAF" w:rsidRPr="009A5D04">
        <w:rPr>
          <w:rFonts w:cs="Times New Roman"/>
          <w:color w:val="000000"/>
          <w:sz w:val="20"/>
          <w:szCs w:val="20"/>
          <w:shd w:val="clear" w:color="auto" w:fill="FFFFFF"/>
        </w:rPr>
        <w:t xml:space="preserve"> </w:t>
      </w:r>
    </w:p>
    <w:p w:rsidR="00737CAF" w:rsidRPr="009A5D04" w:rsidRDefault="00DC181C" w:rsidP="00737CAF">
      <w:pPr>
        <w:pStyle w:val="NoSpacing"/>
        <w:rPr>
          <w:rFonts w:cs="Times New Roman"/>
          <w:color w:val="000000"/>
          <w:sz w:val="20"/>
          <w:szCs w:val="20"/>
          <w:shd w:val="clear" w:color="auto" w:fill="FFFFFF"/>
        </w:rPr>
      </w:pPr>
      <w:hyperlink r:id="rId10" w:history="1">
        <w:r w:rsidR="00737CAF" w:rsidRPr="009A5D04">
          <w:rPr>
            <w:rStyle w:val="Hyperlink"/>
            <w:rFonts w:cs="Times New Roman"/>
            <w:sz w:val="20"/>
            <w:szCs w:val="20"/>
            <w:shd w:val="clear" w:color="auto" w:fill="FFFFFF"/>
          </w:rPr>
          <w:t>New law in Kyrgyzstan toughens penalties for bride kidnapping</w:t>
        </w:r>
      </w:hyperlink>
    </w:p>
    <w:p w:rsidR="00737CAF" w:rsidRPr="009A5D04" w:rsidRDefault="00737CAF" w:rsidP="00737CAF">
      <w:pPr>
        <w:pStyle w:val="NoSpacing"/>
        <w:rPr>
          <w:rFonts w:cs="Times New Roman"/>
          <w:sz w:val="20"/>
          <w:szCs w:val="20"/>
        </w:rPr>
      </w:pPr>
    </w:p>
    <w:p w:rsidR="00737CAF" w:rsidRPr="009A5D04" w:rsidRDefault="00737CAF" w:rsidP="00737CAF">
      <w:pPr>
        <w:pStyle w:val="NoSpacing"/>
        <w:rPr>
          <w:rFonts w:cs="Times New Roman"/>
          <w:sz w:val="20"/>
          <w:szCs w:val="20"/>
        </w:rPr>
      </w:pPr>
      <w:r w:rsidRPr="009A5D04">
        <w:rPr>
          <w:rFonts w:cs="Times New Roman"/>
          <w:b/>
          <w:sz w:val="20"/>
          <w:szCs w:val="20"/>
        </w:rPr>
        <w:t xml:space="preserve">Survivors’ stories: </w:t>
      </w:r>
      <w:r w:rsidRPr="009A5D04">
        <w:rPr>
          <w:rFonts w:cs="Times New Roman"/>
          <w:sz w:val="20"/>
          <w:szCs w:val="20"/>
        </w:rPr>
        <w:t xml:space="preserve">Survivors of violence often take great risks when telling their story, to their personal safety or to their family. At the same time, they are very powerful and can illustrate impact. When interviewing survivors, make sure they truly understand and consent to their story being told to a wide audience. If they agree, but any potential safety risk exists, we must ensure they are not identified, so use an alias and avoid mentioning specific place names. If they want to use their real name, they must give consent. </w:t>
      </w:r>
      <w:r w:rsidRPr="009A5D04">
        <w:rPr>
          <w:rFonts w:cs="Times New Roman"/>
          <w:i/>
          <w:sz w:val="20"/>
          <w:szCs w:val="20"/>
        </w:rPr>
        <w:t>See photo guidelines and consent forms for photographing survivors, children and minors.</w:t>
      </w:r>
    </w:p>
    <w:p w:rsidR="00737CAF" w:rsidRPr="009A5D04" w:rsidRDefault="00737CAF" w:rsidP="00737CAF">
      <w:pPr>
        <w:spacing w:after="0" w:line="240" w:lineRule="auto"/>
        <w:rPr>
          <w:rFonts w:cs="Times New Roman"/>
          <w:sz w:val="20"/>
          <w:szCs w:val="20"/>
        </w:rPr>
      </w:pPr>
    </w:p>
    <w:p w:rsidR="00737CAF" w:rsidRPr="009A5D04" w:rsidRDefault="00737CAF" w:rsidP="00737CAF">
      <w:pPr>
        <w:spacing w:after="0" w:line="240" w:lineRule="auto"/>
        <w:rPr>
          <w:rFonts w:cs="Times New Roman"/>
          <w:color w:val="000000"/>
          <w:sz w:val="20"/>
          <w:szCs w:val="20"/>
          <w:shd w:val="clear" w:color="auto" w:fill="FFFFFF"/>
        </w:rPr>
      </w:pPr>
      <w:r w:rsidRPr="009A5D04">
        <w:rPr>
          <w:rFonts w:cs="Times New Roman"/>
          <w:sz w:val="20"/>
          <w:szCs w:val="20"/>
        </w:rPr>
        <w:t xml:space="preserve">Examples of stories with identified and non-identified </w:t>
      </w:r>
      <w:r w:rsidRPr="009A5D04">
        <w:rPr>
          <w:rFonts w:cs="Times New Roman"/>
          <w:b/>
          <w:sz w:val="20"/>
          <w:szCs w:val="20"/>
        </w:rPr>
        <w:t>survivors</w:t>
      </w:r>
      <w:r w:rsidRPr="009A5D04">
        <w:rPr>
          <w:rFonts w:cs="Times New Roman"/>
          <w:sz w:val="20"/>
          <w:szCs w:val="20"/>
        </w:rPr>
        <w:t>:</w:t>
      </w:r>
      <w:r w:rsidRPr="009A5D04">
        <w:rPr>
          <w:rFonts w:cs="Times New Roman"/>
          <w:color w:val="000000"/>
          <w:sz w:val="20"/>
          <w:szCs w:val="20"/>
          <w:shd w:val="clear" w:color="auto" w:fill="FFFFFF"/>
        </w:rPr>
        <w:t xml:space="preserve"> </w:t>
      </w:r>
      <w:hyperlink r:id="rId11" w:history="1">
        <w:r w:rsidRPr="009A5D04">
          <w:rPr>
            <w:rStyle w:val="Hyperlink"/>
            <w:rFonts w:cs="Times New Roman"/>
            <w:sz w:val="20"/>
            <w:szCs w:val="20"/>
            <w:shd w:val="clear" w:color="auto" w:fill="FFFFFF"/>
          </w:rPr>
          <w:t>Healing unseen wounds in Mogadishu</w:t>
        </w:r>
      </w:hyperlink>
    </w:p>
    <w:p w:rsidR="00737CAF" w:rsidRPr="009A5D04" w:rsidRDefault="00DC181C" w:rsidP="00737CAF">
      <w:pPr>
        <w:pStyle w:val="NoSpacing"/>
        <w:rPr>
          <w:rFonts w:cs="Times New Roman"/>
          <w:sz w:val="20"/>
          <w:szCs w:val="20"/>
          <w:shd w:val="clear" w:color="auto" w:fill="FFFFFF"/>
        </w:rPr>
      </w:pPr>
      <w:hyperlink r:id="rId12" w:history="1">
        <w:r w:rsidR="00737CAF" w:rsidRPr="009A5D04">
          <w:rPr>
            <w:rStyle w:val="Hyperlink"/>
            <w:rFonts w:cs="Times New Roman"/>
            <w:sz w:val="20"/>
            <w:szCs w:val="20"/>
            <w:shd w:val="clear" w:color="auto" w:fill="FFFFFF"/>
          </w:rPr>
          <w:t>Breaking the silence: Survivors of violence tell how they used their experience to enact change</w:t>
        </w:r>
      </w:hyperlink>
    </w:p>
    <w:p w:rsidR="00737CAF" w:rsidRPr="009A5D04" w:rsidRDefault="00737CAF" w:rsidP="00AF108C">
      <w:pPr>
        <w:pStyle w:val="NoSpacing"/>
        <w:jc w:val="both"/>
        <w:rPr>
          <w:rFonts w:cs="Times New Roman"/>
          <w:b/>
          <w:sz w:val="20"/>
          <w:szCs w:val="20"/>
        </w:rPr>
      </w:pPr>
      <w:r w:rsidRPr="009A5D04">
        <w:rPr>
          <w:rFonts w:cs="Times New Roman"/>
          <w:i/>
          <w:sz w:val="20"/>
          <w:szCs w:val="20"/>
        </w:rPr>
        <w:t xml:space="preserve"> </w:t>
      </w:r>
    </w:p>
    <w:p w:rsidR="00737CAF" w:rsidRPr="009A5D04" w:rsidRDefault="00737CAF" w:rsidP="00737CAF">
      <w:pPr>
        <w:pStyle w:val="NoSpacing"/>
        <w:rPr>
          <w:rFonts w:cs="Times New Roman"/>
          <w:b/>
          <w:sz w:val="20"/>
          <w:szCs w:val="20"/>
        </w:rPr>
      </w:pPr>
      <w:r w:rsidRPr="009A5D04">
        <w:rPr>
          <w:rFonts w:cs="Times New Roman"/>
          <w:b/>
          <w:sz w:val="20"/>
          <w:szCs w:val="20"/>
        </w:rPr>
        <w:t>Photo delivery</w:t>
      </w:r>
    </w:p>
    <w:p w:rsidR="00737CAF" w:rsidRPr="009A5D04" w:rsidRDefault="00737CAF" w:rsidP="00737C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imes New Roman"/>
          <w:sz w:val="20"/>
          <w:szCs w:val="20"/>
        </w:rPr>
      </w:pPr>
    </w:p>
    <w:p w:rsidR="00737CAF" w:rsidRPr="009A5D04" w:rsidRDefault="00737CAF" w:rsidP="00737CAF">
      <w:pPr>
        <w:spacing w:after="0" w:line="240" w:lineRule="auto"/>
        <w:rPr>
          <w:rFonts w:cs="Times New Roman"/>
          <w:sz w:val="20"/>
          <w:szCs w:val="20"/>
        </w:rPr>
      </w:pPr>
      <w:r w:rsidRPr="009A5D04">
        <w:rPr>
          <w:rFonts w:cs="Times New Roman"/>
          <w:sz w:val="20"/>
          <w:szCs w:val="20"/>
        </w:rPr>
        <w:lastRenderedPageBreak/>
        <w:t xml:space="preserve">All features and news stories should be accompanied by a strong and relevant photograph – ideally of the person/people featured in your story. A compelling photo tells a story, shows an action and/or evokes an emotion, in addition to being well-framed and in good resolution.  </w:t>
      </w:r>
    </w:p>
    <w:p w:rsidR="00737CAF" w:rsidRPr="009A5D04" w:rsidRDefault="00737CAF" w:rsidP="00737C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imes New Roman"/>
          <w:b/>
          <w:sz w:val="20"/>
          <w:szCs w:val="20"/>
        </w:rPr>
      </w:pPr>
    </w:p>
    <w:p w:rsidR="00737CAF" w:rsidRPr="009A5D04" w:rsidRDefault="00737CAF" w:rsidP="00737C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imes New Roman"/>
          <w:sz w:val="20"/>
          <w:szCs w:val="20"/>
        </w:rPr>
      </w:pPr>
      <w:r w:rsidRPr="009A5D04">
        <w:rPr>
          <w:rFonts w:cs="Times New Roman"/>
          <w:b/>
          <w:sz w:val="20"/>
          <w:szCs w:val="20"/>
        </w:rPr>
        <w:t>Captions and credits:</w:t>
      </w:r>
      <w:r w:rsidRPr="009A5D04">
        <w:rPr>
          <w:rFonts w:cs="Times New Roman"/>
          <w:sz w:val="20"/>
          <w:szCs w:val="20"/>
        </w:rPr>
        <w:t xml:space="preserve"> Captions should tell the reader what is going on in a picture, and not just describe the obvious. Every photo must include a caption that is: </w:t>
      </w:r>
    </w:p>
    <w:p w:rsidR="00737CAF" w:rsidRPr="009A5D04" w:rsidRDefault="00737CAF" w:rsidP="00737CAF">
      <w:pPr>
        <w:pStyle w:val="ListParagraph"/>
        <w:widowControl w:v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imes New Roman"/>
          <w:sz w:val="20"/>
          <w:szCs w:val="20"/>
        </w:rPr>
      </w:pPr>
      <w:r w:rsidRPr="009A5D04">
        <w:rPr>
          <w:rFonts w:cs="Times New Roman"/>
          <w:sz w:val="20"/>
          <w:szCs w:val="20"/>
        </w:rPr>
        <w:t xml:space="preserve">a full sentence, </w:t>
      </w:r>
    </w:p>
    <w:p w:rsidR="00737CAF" w:rsidRPr="009A5D04" w:rsidRDefault="00737CAF" w:rsidP="00AF108C">
      <w:pPr>
        <w:pStyle w:val="ListParagraph"/>
        <w:widowControl w:v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imes New Roman"/>
          <w:sz w:val="20"/>
          <w:szCs w:val="20"/>
        </w:rPr>
      </w:pPr>
      <w:r w:rsidRPr="009A5D04">
        <w:rPr>
          <w:rFonts w:cs="Times New Roman"/>
          <w:sz w:val="20"/>
          <w:szCs w:val="20"/>
        </w:rPr>
        <w:t xml:space="preserve">includes a location, date, description of what's happening in the photo and names/titles of any key individuals (if relevant). </w:t>
      </w:r>
    </w:p>
    <w:p w:rsidR="00737CAF" w:rsidRPr="009A5D04" w:rsidRDefault="00737CAF" w:rsidP="00737CAF">
      <w:pPr>
        <w:pStyle w:val="NoSpacing"/>
        <w:rPr>
          <w:rFonts w:cs="Times New Roman"/>
          <w:sz w:val="20"/>
          <w:szCs w:val="20"/>
        </w:rPr>
      </w:pPr>
      <w:r w:rsidRPr="009A5D04">
        <w:rPr>
          <w:rFonts w:cs="Times New Roman"/>
          <w:sz w:val="20"/>
          <w:szCs w:val="20"/>
        </w:rPr>
        <w:t xml:space="preserve">* They must also include a photo credit with the photographer's name. </w:t>
      </w:r>
    </w:p>
    <w:p w:rsidR="00AF108C" w:rsidRPr="009A5D04" w:rsidRDefault="00AF108C" w:rsidP="00737CAF">
      <w:pPr>
        <w:pStyle w:val="NoSpacing"/>
        <w:ind w:right="-180"/>
        <w:rPr>
          <w:rFonts w:eastAsia="Times New Roman" w:cs="Times New Roman"/>
          <w:color w:val="000000"/>
          <w:sz w:val="20"/>
          <w:szCs w:val="20"/>
        </w:rPr>
      </w:pPr>
    </w:p>
    <w:p w:rsidR="00737CAF" w:rsidRPr="009A5D04" w:rsidRDefault="00737CAF" w:rsidP="00737CAF">
      <w:pPr>
        <w:pStyle w:val="NoSpacing"/>
        <w:ind w:right="-180"/>
        <w:rPr>
          <w:rFonts w:cs="Times New Roman"/>
          <w:sz w:val="20"/>
          <w:szCs w:val="20"/>
        </w:rPr>
      </w:pPr>
      <w:r w:rsidRPr="009A5D04">
        <w:rPr>
          <w:rFonts w:eastAsia="Times New Roman" w:cs="Times New Roman"/>
          <w:color w:val="000000"/>
          <w:sz w:val="20"/>
          <w:szCs w:val="20"/>
        </w:rPr>
        <w:t xml:space="preserve">Ex: </w:t>
      </w:r>
      <w:r w:rsidRPr="009A5D04">
        <w:rPr>
          <w:rFonts w:cs="Times New Roman"/>
          <w:i/>
          <w:sz w:val="20"/>
          <w:szCs w:val="20"/>
        </w:rPr>
        <w:t xml:space="preserve">Pakistan’s President Asif Ali </w:t>
      </w:r>
      <w:proofErr w:type="spellStart"/>
      <w:r w:rsidRPr="009A5D04">
        <w:rPr>
          <w:rFonts w:cs="Times New Roman"/>
          <w:i/>
          <w:sz w:val="20"/>
          <w:szCs w:val="20"/>
        </w:rPr>
        <w:t>Zardari</w:t>
      </w:r>
      <w:proofErr w:type="spellEnd"/>
      <w:r w:rsidRPr="009A5D04">
        <w:rPr>
          <w:rFonts w:cs="Times New Roman"/>
          <w:i/>
          <w:sz w:val="20"/>
          <w:szCs w:val="20"/>
        </w:rPr>
        <w:t xml:space="preserve"> became the one millionth signee in his country’s One Million Signatures campaign to end violence against women during a ceremony at </w:t>
      </w:r>
      <w:proofErr w:type="spellStart"/>
      <w:r w:rsidRPr="009A5D04">
        <w:rPr>
          <w:rFonts w:cs="Times New Roman"/>
          <w:i/>
          <w:sz w:val="20"/>
          <w:szCs w:val="20"/>
        </w:rPr>
        <w:t>Aiwan</w:t>
      </w:r>
      <w:proofErr w:type="spellEnd"/>
      <w:r w:rsidRPr="009A5D04">
        <w:rPr>
          <w:rFonts w:cs="Times New Roman"/>
          <w:i/>
          <w:sz w:val="20"/>
          <w:szCs w:val="20"/>
        </w:rPr>
        <w:t>-e-Sadr on 27 July 2012. Photo credit: UN Women/</w:t>
      </w:r>
      <w:proofErr w:type="spellStart"/>
      <w:r w:rsidRPr="009A5D04">
        <w:rPr>
          <w:rFonts w:cs="Times New Roman"/>
          <w:i/>
          <w:sz w:val="20"/>
          <w:szCs w:val="20"/>
        </w:rPr>
        <w:t>Catianne</w:t>
      </w:r>
      <w:proofErr w:type="spellEnd"/>
      <w:r w:rsidRPr="009A5D04">
        <w:rPr>
          <w:rFonts w:cs="Times New Roman"/>
          <w:i/>
          <w:sz w:val="20"/>
          <w:szCs w:val="20"/>
        </w:rPr>
        <w:t xml:space="preserve"> </w:t>
      </w:r>
      <w:proofErr w:type="spellStart"/>
      <w:r w:rsidRPr="009A5D04">
        <w:rPr>
          <w:rFonts w:cs="Times New Roman"/>
          <w:i/>
          <w:sz w:val="20"/>
          <w:szCs w:val="20"/>
        </w:rPr>
        <w:t>Tijerina</w:t>
      </w:r>
      <w:proofErr w:type="spellEnd"/>
      <w:r w:rsidRPr="009A5D04">
        <w:rPr>
          <w:rFonts w:cs="Times New Roman"/>
          <w:sz w:val="20"/>
          <w:szCs w:val="20"/>
        </w:rPr>
        <w:t xml:space="preserve">. </w:t>
      </w:r>
    </w:p>
    <w:p w:rsidR="00737CAF" w:rsidRPr="009A5D04" w:rsidRDefault="00737CAF" w:rsidP="00737CAF">
      <w:pPr>
        <w:pStyle w:val="NoSpacing"/>
        <w:rPr>
          <w:rFonts w:cs="Times New Roman"/>
          <w:b/>
          <w:sz w:val="20"/>
          <w:szCs w:val="20"/>
        </w:rPr>
      </w:pPr>
    </w:p>
    <w:p w:rsidR="00737CAF" w:rsidRPr="009A5D04" w:rsidRDefault="00737CAF" w:rsidP="00737C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Times New Roman"/>
          <w:i/>
          <w:sz w:val="20"/>
          <w:szCs w:val="20"/>
        </w:rPr>
      </w:pPr>
      <w:r w:rsidRPr="009A5D04">
        <w:rPr>
          <w:rFonts w:cs="Times New Roman"/>
          <w:b/>
          <w:sz w:val="20"/>
          <w:szCs w:val="20"/>
        </w:rPr>
        <w:t>Format and delivery:</w:t>
      </w:r>
      <w:r w:rsidRPr="009A5D04">
        <w:rPr>
          <w:rFonts w:cs="Times New Roman"/>
          <w:sz w:val="20"/>
          <w:szCs w:val="20"/>
        </w:rPr>
        <w:t xml:space="preserve"> Photos should be submitted in .raw, .tiff or .jpeg format, in the highest resolution possible (minimum 300 dpi at 2 MB or more). Don’t crop or compress before sending. Photos should be submitted either as email attachments or via </w:t>
      </w:r>
      <w:hyperlink r:id="rId13" w:history="1">
        <w:r w:rsidRPr="009A5D04">
          <w:rPr>
            <w:rStyle w:val="Hyperlink"/>
            <w:rFonts w:cs="Times New Roman"/>
            <w:sz w:val="20"/>
            <w:szCs w:val="20"/>
          </w:rPr>
          <w:t>www.wetransfer.com</w:t>
        </w:r>
      </w:hyperlink>
      <w:r w:rsidRPr="009A5D04">
        <w:rPr>
          <w:rStyle w:val="Hyperlink"/>
          <w:rFonts w:cs="Times New Roman"/>
          <w:sz w:val="20"/>
          <w:szCs w:val="20"/>
        </w:rPr>
        <w:t xml:space="preserve"> </w:t>
      </w:r>
      <w:r w:rsidRPr="009A5D04">
        <w:rPr>
          <w:rFonts w:cs="Times New Roman"/>
          <w:sz w:val="20"/>
          <w:szCs w:val="20"/>
        </w:rPr>
        <w:t xml:space="preserve">to </w:t>
      </w:r>
      <w:r w:rsidR="00AF108C" w:rsidRPr="009A5D04">
        <w:rPr>
          <w:rFonts w:cs="Times New Roman"/>
          <w:sz w:val="20"/>
          <w:szCs w:val="20"/>
        </w:rPr>
        <w:t>Communications S</w:t>
      </w:r>
      <w:r w:rsidRPr="009A5D04">
        <w:rPr>
          <w:rFonts w:cs="Times New Roman"/>
          <w:sz w:val="20"/>
          <w:szCs w:val="20"/>
        </w:rPr>
        <w:t>pecialist</w:t>
      </w:r>
      <w:r w:rsidR="00AF108C" w:rsidRPr="009A5D04">
        <w:rPr>
          <w:rFonts w:cs="Times New Roman"/>
          <w:sz w:val="20"/>
          <w:szCs w:val="20"/>
        </w:rPr>
        <w:t xml:space="preserve"> Gvantsa Asatiani, </w:t>
      </w:r>
      <w:hyperlink r:id="rId14" w:history="1">
        <w:r w:rsidR="009A5D04" w:rsidRPr="009A5D04">
          <w:rPr>
            <w:rStyle w:val="Hyperlink"/>
            <w:rFonts w:cs="Times New Roman"/>
            <w:sz w:val="20"/>
            <w:szCs w:val="20"/>
          </w:rPr>
          <w:t>Gvantsa.asatiani@unwomen.org</w:t>
        </w:r>
      </w:hyperlink>
      <w:r w:rsidR="009A5D04" w:rsidRPr="009A5D04">
        <w:rPr>
          <w:rFonts w:cs="Times New Roman"/>
          <w:sz w:val="20"/>
          <w:szCs w:val="20"/>
        </w:rPr>
        <w:t>).</w:t>
      </w:r>
      <w:r w:rsidRPr="009A5D04">
        <w:rPr>
          <w:rFonts w:cs="Times New Roman"/>
          <w:sz w:val="20"/>
          <w:szCs w:val="20"/>
        </w:rPr>
        <w:t xml:space="preserve"> </w:t>
      </w:r>
    </w:p>
    <w:p w:rsidR="00737CAF" w:rsidRPr="009A5D04" w:rsidRDefault="00737CAF">
      <w:pPr>
        <w:rPr>
          <w:rFonts w:cstheme="minorHAnsi"/>
          <w:color w:val="0070C0"/>
          <w:sz w:val="20"/>
          <w:szCs w:val="20"/>
        </w:rPr>
      </w:pPr>
    </w:p>
    <w:sectPr w:rsidR="00737CAF" w:rsidRPr="009A5D04" w:rsidSect="00C66603">
      <w:pgSz w:w="15840" w:h="12240" w:orient="landscape"/>
      <w:pgMar w:top="72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44FE9"/>
    <w:multiLevelType w:val="hybridMultilevel"/>
    <w:tmpl w:val="017A1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B965E0"/>
    <w:multiLevelType w:val="hybridMultilevel"/>
    <w:tmpl w:val="017A1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B765A9"/>
    <w:multiLevelType w:val="hybridMultilevel"/>
    <w:tmpl w:val="E8940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5D3CE6"/>
    <w:multiLevelType w:val="hybridMultilevel"/>
    <w:tmpl w:val="017A1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6B1E46"/>
    <w:multiLevelType w:val="hybridMultilevel"/>
    <w:tmpl w:val="E8940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614EE3"/>
    <w:multiLevelType w:val="hybridMultilevel"/>
    <w:tmpl w:val="824AC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51A739C9"/>
    <w:multiLevelType w:val="hybridMultilevel"/>
    <w:tmpl w:val="1234C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6EA2F61"/>
    <w:multiLevelType w:val="hybridMultilevel"/>
    <w:tmpl w:val="E8940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7"/>
  </w:num>
  <w:num w:numId="4">
    <w:abstractNumId w:val="4"/>
  </w:num>
  <w:num w:numId="5">
    <w:abstractNumId w:val="3"/>
  </w:num>
  <w:num w:numId="6">
    <w:abstractNumId w:val="1"/>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767"/>
    <w:rsid w:val="000017ED"/>
    <w:rsid w:val="0002444B"/>
    <w:rsid w:val="0002747E"/>
    <w:rsid w:val="0003655A"/>
    <w:rsid w:val="00107C34"/>
    <w:rsid w:val="00113B7E"/>
    <w:rsid w:val="001A48BF"/>
    <w:rsid w:val="001E273D"/>
    <w:rsid w:val="001F3A10"/>
    <w:rsid w:val="002C5812"/>
    <w:rsid w:val="003A2EA6"/>
    <w:rsid w:val="004E23D6"/>
    <w:rsid w:val="004F53A2"/>
    <w:rsid w:val="00504F81"/>
    <w:rsid w:val="00514E07"/>
    <w:rsid w:val="0052169C"/>
    <w:rsid w:val="0054349A"/>
    <w:rsid w:val="0056424F"/>
    <w:rsid w:val="005D1C25"/>
    <w:rsid w:val="005F195C"/>
    <w:rsid w:val="0069023C"/>
    <w:rsid w:val="006D344A"/>
    <w:rsid w:val="00723910"/>
    <w:rsid w:val="00737CAF"/>
    <w:rsid w:val="00752767"/>
    <w:rsid w:val="00826AA4"/>
    <w:rsid w:val="00834FAE"/>
    <w:rsid w:val="00843328"/>
    <w:rsid w:val="0086581D"/>
    <w:rsid w:val="008B3817"/>
    <w:rsid w:val="008C4DB8"/>
    <w:rsid w:val="008C61B8"/>
    <w:rsid w:val="0095571A"/>
    <w:rsid w:val="00961CF5"/>
    <w:rsid w:val="009A5D04"/>
    <w:rsid w:val="009D5F7A"/>
    <w:rsid w:val="009E061B"/>
    <w:rsid w:val="009E5D3E"/>
    <w:rsid w:val="00A23DF6"/>
    <w:rsid w:val="00AA2F9C"/>
    <w:rsid w:val="00AB2D7B"/>
    <w:rsid w:val="00AF108C"/>
    <w:rsid w:val="00B20B9A"/>
    <w:rsid w:val="00B95662"/>
    <w:rsid w:val="00C31AAB"/>
    <w:rsid w:val="00C6185F"/>
    <w:rsid w:val="00C66603"/>
    <w:rsid w:val="00CB085D"/>
    <w:rsid w:val="00CD5B13"/>
    <w:rsid w:val="00CD637B"/>
    <w:rsid w:val="00D152D8"/>
    <w:rsid w:val="00D64768"/>
    <w:rsid w:val="00DA41DE"/>
    <w:rsid w:val="00DC181C"/>
    <w:rsid w:val="00E5291D"/>
    <w:rsid w:val="00E56DF2"/>
    <w:rsid w:val="00E6076D"/>
    <w:rsid w:val="00E64BFD"/>
    <w:rsid w:val="00E861DE"/>
    <w:rsid w:val="00E95700"/>
    <w:rsid w:val="00EF6308"/>
    <w:rsid w:val="00F10565"/>
    <w:rsid w:val="00F46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C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06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061B"/>
    <w:pPr>
      <w:ind w:left="720"/>
      <w:contextualSpacing/>
    </w:pPr>
  </w:style>
  <w:style w:type="character" w:styleId="Hyperlink">
    <w:name w:val="Hyperlink"/>
    <w:basedOn w:val="DefaultParagraphFont"/>
    <w:uiPriority w:val="99"/>
    <w:unhideWhenUsed/>
    <w:rsid w:val="00737CAF"/>
    <w:rPr>
      <w:color w:val="0563C1" w:themeColor="hyperlink"/>
      <w:u w:val="single"/>
    </w:rPr>
  </w:style>
  <w:style w:type="paragraph" w:styleId="NoSpacing">
    <w:name w:val="No Spacing"/>
    <w:uiPriority w:val="1"/>
    <w:qFormat/>
    <w:rsid w:val="00737CAF"/>
    <w:pPr>
      <w:spacing w:after="0" w:line="240" w:lineRule="auto"/>
    </w:pPr>
    <w:rPr>
      <w:lang w:val="en-CA"/>
    </w:rPr>
  </w:style>
  <w:style w:type="character" w:customStyle="1" w:styleId="apple-converted-space">
    <w:name w:val="apple-converted-space"/>
    <w:basedOn w:val="DefaultParagraphFont"/>
    <w:rsid w:val="00737CAF"/>
  </w:style>
  <w:style w:type="paragraph" w:styleId="BalloonText">
    <w:name w:val="Balloon Text"/>
    <w:basedOn w:val="Normal"/>
    <w:link w:val="BalloonTextChar"/>
    <w:uiPriority w:val="99"/>
    <w:semiHidden/>
    <w:unhideWhenUsed/>
    <w:rsid w:val="00834F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4FA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C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06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061B"/>
    <w:pPr>
      <w:ind w:left="720"/>
      <w:contextualSpacing/>
    </w:pPr>
  </w:style>
  <w:style w:type="character" w:styleId="Hyperlink">
    <w:name w:val="Hyperlink"/>
    <w:basedOn w:val="DefaultParagraphFont"/>
    <w:uiPriority w:val="99"/>
    <w:unhideWhenUsed/>
    <w:rsid w:val="00737CAF"/>
    <w:rPr>
      <w:color w:val="0563C1" w:themeColor="hyperlink"/>
      <w:u w:val="single"/>
    </w:rPr>
  </w:style>
  <w:style w:type="paragraph" w:styleId="NoSpacing">
    <w:name w:val="No Spacing"/>
    <w:uiPriority w:val="1"/>
    <w:qFormat/>
    <w:rsid w:val="00737CAF"/>
    <w:pPr>
      <w:spacing w:after="0" w:line="240" w:lineRule="auto"/>
    </w:pPr>
    <w:rPr>
      <w:lang w:val="en-CA"/>
    </w:rPr>
  </w:style>
  <w:style w:type="character" w:customStyle="1" w:styleId="apple-converted-space">
    <w:name w:val="apple-converted-space"/>
    <w:basedOn w:val="DefaultParagraphFont"/>
    <w:rsid w:val="00737CAF"/>
  </w:style>
  <w:style w:type="paragraph" w:styleId="BalloonText">
    <w:name w:val="Balloon Text"/>
    <w:basedOn w:val="Normal"/>
    <w:link w:val="BalloonTextChar"/>
    <w:uiPriority w:val="99"/>
    <w:semiHidden/>
    <w:unhideWhenUsed/>
    <w:rsid w:val="00834F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4F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84212">
      <w:bodyDiv w:val="1"/>
      <w:marLeft w:val="0"/>
      <w:marRight w:val="0"/>
      <w:marTop w:val="0"/>
      <w:marBottom w:val="0"/>
      <w:divBdr>
        <w:top w:val="none" w:sz="0" w:space="0" w:color="auto"/>
        <w:left w:val="none" w:sz="0" w:space="0" w:color="auto"/>
        <w:bottom w:val="none" w:sz="0" w:space="0" w:color="auto"/>
        <w:right w:val="none" w:sz="0" w:space="0" w:color="auto"/>
      </w:divBdr>
    </w:div>
    <w:div w:id="404570509">
      <w:bodyDiv w:val="1"/>
      <w:marLeft w:val="0"/>
      <w:marRight w:val="0"/>
      <w:marTop w:val="0"/>
      <w:marBottom w:val="0"/>
      <w:divBdr>
        <w:top w:val="none" w:sz="0" w:space="0" w:color="auto"/>
        <w:left w:val="none" w:sz="0" w:space="0" w:color="auto"/>
        <w:bottom w:val="none" w:sz="0" w:space="0" w:color="auto"/>
        <w:right w:val="none" w:sz="0" w:space="0" w:color="auto"/>
      </w:divBdr>
    </w:div>
    <w:div w:id="748694918">
      <w:bodyDiv w:val="1"/>
      <w:marLeft w:val="0"/>
      <w:marRight w:val="0"/>
      <w:marTop w:val="0"/>
      <w:marBottom w:val="0"/>
      <w:divBdr>
        <w:top w:val="none" w:sz="0" w:space="0" w:color="auto"/>
        <w:left w:val="none" w:sz="0" w:space="0" w:color="auto"/>
        <w:bottom w:val="none" w:sz="0" w:space="0" w:color="auto"/>
        <w:right w:val="none" w:sz="0" w:space="0" w:color="auto"/>
      </w:divBdr>
    </w:div>
    <w:div w:id="863713620">
      <w:bodyDiv w:val="1"/>
      <w:marLeft w:val="0"/>
      <w:marRight w:val="0"/>
      <w:marTop w:val="0"/>
      <w:marBottom w:val="0"/>
      <w:divBdr>
        <w:top w:val="none" w:sz="0" w:space="0" w:color="auto"/>
        <w:left w:val="none" w:sz="0" w:space="0" w:color="auto"/>
        <w:bottom w:val="none" w:sz="0" w:space="0" w:color="auto"/>
        <w:right w:val="none" w:sz="0" w:space="0" w:color="auto"/>
      </w:divBdr>
    </w:div>
    <w:div w:id="1443955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women.org/en/news/stories/2013/10/in-ethiopia-church-bells-ring-for-women-and-girls" TargetMode="External"/><Relationship Id="rId13" Type="http://schemas.openxmlformats.org/officeDocument/2006/relationships/hyperlink" Target="http://www.wetransfer.com" TargetMode="External"/><Relationship Id="rId3" Type="http://schemas.microsoft.com/office/2007/relationships/stylesWithEffects" Target="stylesWithEffects.xml"/><Relationship Id="rId7" Type="http://schemas.openxmlformats.org/officeDocument/2006/relationships/hyperlink" Target="mailto:Gvantsa.asatiani@unwomen.org" TargetMode="External"/><Relationship Id="rId12" Type="http://schemas.openxmlformats.org/officeDocument/2006/relationships/hyperlink" Target="http://www.unwomen.org/en/news/stories/2012/12/breaking-the-silence-survivors-of-violence-tell-how-they-used-their-experience-to-enact-chang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unwomen.org/en/news/stories/2013/8/somalia-trauma-healing-projec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nwomen.org/2013/02/new-law-in-kyrgyzstan-toughens-penalties-for-bride-kidnapping/" TargetMode="External"/><Relationship Id="rId4" Type="http://schemas.openxmlformats.org/officeDocument/2006/relationships/settings" Target="settings.xml"/><Relationship Id="rId9" Type="http://schemas.openxmlformats.org/officeDocument/2006/relationships/hyperlink" Target="http://www.unwomen.org/en/news/stories/2013/8/pakistan-elections-feature" TargetMode="External"/><Relationship Id="rId14" Type="http://schemas.openxmlformats.org/officeDocument/2006/relationships/hyperlink" Target="mailto:Gvantsa.asatiani@unwome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5</Pages>
  <Words>1824</Words>
  <Characters>10402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Japharidze</dc:creator>
  <cp:keywords/>
  <dc:description/>
  <cp:lastModifiedBy>Sopo Belkania</cp:lastModifiedBy>
  <cp:revision>11</cp:revision>
  <cp:lastPrinted>2016-07-26T06:27:00Z</cp:lastPrinted>
  <dcterms:created xsi:type="dcterms:W3CDTF">2017-04-20T08:28:00Z</dcterms:created>
  <dcterms:modified xsi:type="dcterms:W3CDTF">2017-12-19T14:52:00Z</dcterms:modified>
</cp:coreProperties>
</file>